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A7" w:rsidRDefault="007F264A">
      <w:pPr>
        <w:rPr>
          <w:b/>
        </w:rPr>
      </w:pPr>
      <w:r>
        <w:rPr>
          <w:noProof/>
          <w:lang w:eastAsia="en-GB"/>
        </w:rPr>
        <w:drawing>
          <wp:anchor distT="0" distB="0" distL="114300" distR="114300" simplePos="0" relativeHeight="251657728" behindDoc="0" locked="0" layoutInCell="1" allowOverlap="1">
            <wp:simplePos x="0" y="0"/>
            <wp:positionH relativeFrom="column">
              <wp:posOffset>8896350</wp:posOffset>
            </wp:positionH>
            <wp:positionV relativeFrom="paragraph">
              <wp:posOffset>-123825</wp:posOffset>
            </wp:positionV>
            <wp:extent cx="666750" cy="666750"/>
            <wp:effectExtent l="19050" t="0" r="0" b="0"/>
            <wp:wrapSquare wrapText="bothSides"/>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00B047E5">
        <w:rPr>
          <w:b/>
        </w:rPr>
        <w:t xml:space="preserve">Pupil Premium Allocation </w:t>
      </w:r>
      <w:r w:rsidR="003D6D9C">
        <w:rPr>
          <w:b/>
        </w:rPr>
        <w:t>20</w:t>
      </w:r>
      <w:r w:rsidR="00ED1CF5">
        <w:rPr>
          <w:b/>
        </w:rPr>
        <w:t>17</w:t>
      </w:r>
      <w:r w:rsidR="00DF1059">
        <w:rPr>
          <w:b/>
        </w:rPr>
        <w:tab/>
      </w:r>
      <w:r w:rsidR="003D6D9C">
        <w:rPr>
          <w:b/>
        </w:rPr>
        <w:t>- 2018</w:t>
      </w:r>
      <w:r w:rsidR="00DF1059">
        <w:rPr>
          <w:b/>
        </w:rPr>
        <w:tab/>
      </w:r>
      <w:r w:rsidR="00DF1059">
        <w:rPr>
          <w:b/>
        </w:rPr>
        <w:tab/>
      </w:r>
      <w:r w:rsidR="00DF1059">
        <w:rPr>
          <w:b/>
        </w:rPr>
        <w:tab/>
      </w:r>
      <w:r w:rsidR="00DF1059">
        <w:rPr>
          <w:b/>
        </w:rPr>
        <w:tab/>
      </w:r>
      <w:r w:rsidR="00DF1059">
        <w:rPr>
          <w:b/>
        </w:rPr>
        <w:tab/>
      </w:r>
      <w:r w:rsidR="00DF1059">
        <w:rPr>
          <w:b/>
        </w:rPr>
        <w:tab/>
      </w:r>
      <w:r w:rsidR="00DF1059">
        <w:rPr>
          <w:b/>
        </w:rPr>
        <w:tab/>
      </w:r>
      <w:r w:rsidR="00DF1059">
        <w:rPr>
          <w:b/>
        </w:rPr>
        <w:tab/>
      </w:r>
      <w:r w:rsidR="00DF1059">
        <w:rPr>
          <w:b/>
        </w:rPr>
        <w:tab/>
      </w:r>
      <w:r w:rsidR="00DF1059">
        <w:rPr>
          <w:b/>
        </w:rPr>
        <w:tab/>
      </w:r>
      <w:r w:rsidR="00DF1059">
        <w:rPr>
          <w:b/>
        </w:rPr>
        <w:tab/>
      </w:r>
    </w:p>
    <w:p w:rsidR="00DF1059" w:rsidRDefault="00DF1059">
      <w:r w:rsidRPr="00DF1059">
        <w:t xml:space="preserve">Based on our Pupil Premium allocation of </w:t>
      </w:r>
      <w:r w:rsidR="003D6D9C">
        <w:t>£37,140</w:t>
      </w:r>
      <w:r>
        <w:t xml:space="preserve"> for this year, we have planned the following interventions and activities for our disadvantaged pupils (although others may also benefit).</w:t>
      </w:r>
    </w:p>
    <w:p w:rsidR="00DF1059" w:rsidRDefault="00DF1059">
      <w:r>
        <w:t>The Sutton Trust information is a summary of educational research into the value of specific interventions in terms of impact and cost. Average impact, measured in “+ months”</w:t>
      </w:r>
      <w:r w:rsidR="0064401D">
        <w:t>, is estimated in terms of additional (on top of national average progress) impact expected as a result of the intervention .</w:t>
      </w:r>
    </w:p>
    <w:p w:rsidR="0064401D" w:rsidRPr="00DF1059" w:rsidRDefault="0064401D">
      <w:r>
        <w:t xml:space="preserve">For more detailed information, see </w:t>
      </w:r>
      <w:hyperlink r:id="rId6" w:history="1">
        <w:r w:rsidRPr="008363B6">
          <w:rPr>
            <w:rStyle w:val="Hyperlink"/>
          </w:rPr>
          <w:t>www.educationendowmentfoundation.org</w:t>
        </w:r>
      </w:hyperlink>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123"/>
        <w:gridCol w:w="3123"/>
        <w:gridCol w:w="3123"/>
        <w:gridCol w:w="3123"/>
      </w:tblGrid>
      <w:tr w:rsidR="00DF1059" w:rsidRPr="00D61524" w:rsidTr="00D61524">
        <w:tc>
          <w:tcPr>
            <w:tcW w:w="3122" w:type="dxa"/>
            <w:shd w:val="clear" w:color="auto" w:fill="auto"/>
          </w:tcPr>
          <w:p w:rsidR="00DF1059" w:rsidRPr="00D61524" w:rsidRDefault="00DF1059">
            <w:pPr>
              <w:rPr>
                <w:b/>
                <w:sz w:val="20"/>
                <w:szCs w:val="20"/>
              </w:rPr>
            </w:pPr>
            <w:r w:rsidRPr="00D61524">
              <w:rPr>
                <w:b/>
                <w:sz w:val="20"/>
                <w:szCs w:val="20"/>
              </w:rPr>
              <w:t>Activity</w:t>
            </w:r>
          </w:p>
        </w:tc>
        <w:tc>
          <w:tcPr>
            <w:tcW w:w="3123" w:type="dxa"/>
            <w:shd w:val="clear" w:color="auto" w:fill="auto"/>
          </w:tcPr>
          <w:p w:rsidR="00DF1059" w:rsidRPr="00D61524" w:rsidRDefault="00DF1059">
            <w:pPr>
              <w:rPr>
                <w:b/>
                <w:sz w:val="20"/>
                <w:szCs w:val="20"/>
              </w:rPr>
            </w:pPr>
            <w:r w:rsidRPr="00D61524">
              <w:rPr>
                <w:b/>
                <w:sz w:val="20"/>
                <w:szCs w:val="20"/>
              </w:rPr>
              <w:t>Sutton Trust Summary</w:t>
            </w:r>
          </w:p>
        </w:tc>
        <w:tc>
          <w:tcPr>
            <w:tcW w:w="3123" w:type="dxa"/>
            <w:shd w:val="clear" w:color="auto" w:fill="auto"/>
          </w:tcPr>
          <w:p w:rsidR="00DF1059" w:rsidRPr="00D61524" w:rsidRDefault="00DF1059">
            <w:pPr>
              <w:rPr>
                <w:b/>
                <w:sz w:val="20"/>
                <w:szCs w:val="20"/>
              </w:rPr>
            </w:pPr>
            <w:r w:rsidRPr="00D61524">
              <w:rPr>
                <w:b/>
                <w:sz w:val="20"/>
                <w:szCs w:val="20"/>
              </w:rPr>
              <w:t>Brief outline</w:t>
            </w:r>
            <w:r w:rsidR="00B016E1" w:rsidRPr="00D61524">
              <w:rPr>
                <w:b/>
                <w:sz w:val="20"/>
                <w:szCs w:val="20"/>
              </w:rPr>
              <w:t>/rationale</w:t>
            </w:r>
          </w:p>
        </w:tc>
        <w:tc>
          <w:tcPr>
            <w:tcW w:w="3123" w:type="dxa"/>
            <w:shd w:val="clear" w:color="auto" w:fill="auto"/>
          </w:tcPr>
          <w:p w:rsidR="00DF1059" w:rsidRPr="00D61524" w:rsidRDefault="00DF1059">
            <w:pPr>
              <w:rPr>
                <w:b/>
                <w:sz w:val="20"/>
                <w:szCs w:val="20"/>
              </w:rPr>
            </w:pPr>
            <w:r w:rsidRPr="00D61524">
              <w:rPr>
                <w:b/>
                <w:sz w:val="20"/>
                <w:szCs w:val="20"/>
              </w:rPr>
              <w:t>£ allocation</w:t>
            </w:r>
          </w:p>
        </w:tc>
        <w:tc>
          <w:tcPr>
            <w:tcW w:w="3123" w:type="dxa"/>
            <w:shd w:val="clear" w:color="auto" w:fill="auto"/>
          </w:tcPr>
          <w:p w:rsidR="00DF1059" w:rsidRPr="00D61524" w:rsidRDefault="00DF1059">
            <w:pPr>
              <w:rPr>
                <w:b/>
                <w:sz w:val="20"/>
                <w:szCs w:val="20"/>
              </w:rPr>
            </w:pPr>
            <w:r w:rsidRPr="00D61524">
              <w:rPr>
                <w:b/>
                <w:sz w:val="20"/>
                <w:szCs w:val="20"/>
              </w:rPr>
              <w:t>Projected impact by end of year</w:t>
            </w:r>
          </w:p>
        </w:tc>
      </w:tr>
      <w:tr w:rsidR="00DF1059" w:rsidRPr="00D61524" w:rsidTr="00D61524">
        <w:tc>
          <w:tcPr>
            <w:tcW w:w="3122" w:type="dxa"/>
            <w:shd w:val="clear" w:color="auto" w:fill="auto"/>
          </w:tcPr>
          <w:p w:rsidR="00DF1059" w:rsidRPr="00D61524" w:rsidRDefault="0064401D" w:rsidP="00D61524">
            <w:pPr>
              <w:spacing w:line="240" w:lineRule="auto"/>
              <w:rPr>
                <w:sz w:val="20"/>
                <w:szCs w:val="20"/>
              </w:rPr>
            </w:pPr>
            <w:r w:rsidRPr="00D61524">
              <w:rPr>
                <w:sz w:val="20"/>
                <w:szCs w:val="20"/>
              </w:rPr>
              <w:t xml:space="preserve">We employ an Emotional Literacy Teaching Assistant for one day each week </w:t>
            </w:r>
          </w:p>
        </w:tc>
        <w:tc>
          <w:tcPr>
            <w:tcW w:w="3123" w:type="dxa"/>
            <w:shd w:val="clear" w:color="auto" w:fill="auto"/>
          </w:tcPr>
          <w:p w:rsidR="00DF1059" w:rsidRPr="00D61524" w:rsidRDefault="0064401D" w:rsidP="00D61524">
            <w:pPr>
              <w:spacing w:line="240" w:lineRule="auto"/>
              <w:rPr>
                <w:sz w:val="20"/>
                <w:szCs w:val="20"/>
              </w:rPr>
            </w:pPr>
            <w:r w:rsidRPr="00D61524">
              <w:rPr>
                <w:sz w:val="20"/>
                <w:szCs w:val="20"/>
              </w:rPr>
              <w:t xml:space="preserve">Moderate impact, very low cost, + 4 months </w:t>
            </w:r>
          </w:p>
          <w:p w:rsidR="0064401D" w:rsidRPr="00D61524" w:rsidRDefault="0064401D" w:rsidP="00D61524">
            <w:pPr>
              <w:spacing w:line="240" w:lineRule="auto"/>
              <w:rPr>
                <w:sz w:val="20"/>
                <w:szCs w:val="20"/>
              </w:rPr>
            </w:pPr>
            <w:r w:rsidRPr="00D61524">
              <w:rPr>
                <w:sz w:val="20"/>
                <w:szCs w:val="20"/>
              </w:rPr>
              <w:t>****</w:t>
            </w:r>
          </w:p>
        </w:tc>
        <w:tc>
          <w:tcPr>
            <w:tcW w:w="3123" w:type="dxa"/>
            <w:shd w:val="clear" w:color="auto" w:fill="auto"/>
          </w:tcPr>
          <w:p w:rsidR="00DF1059" w:rsidRPr="00D61524" w:rsidRDefault="0064401D" w:rsidP="00D61524">
            <w:pPr>
              <w:spacing w:line="240" w:lineRule="auto"/>
              <w:rPr>
                <w:sz w:val="20"/>
                <w:szCs w:val="20"/>
              </w:rPr>
            </w:pPr>
            <w:r w:rsidRPr="00D61524">
              <w:rPr>
                <w:sz w:val="20"/>
                <w:szCs w:val="20"/>
              </w:rPr>
              <w:t>Small group work or 1:1, addressing individual or group needs, using SEAL or other S&amp;E materials</w:t>
            </w:r>
          </w:p>
        </w:tc>
        <w:tc>
          <w:tcPr>
            <w:tcW w:w="3123" w:type="dxa"/>
            <w:shd w:val="clear" w:color="auto" w:fill="auto"/>
          </w:tcPr>
          <w:p w:rsidR="00DF1059" w:rsidRPr="00D61524" w:rsidRDefault="0064401D" w:rsidP="00D61524">
            <w:pPr>
              <w:spacing w:line="240" w:lineRule="auto"/>
              <w:rPr>
                <w:sz w:val="20"/>
                <w:szCs w:val="20"/>
              </w:rPr>
            </w:pPr>
            <w:r w:rsidRPr="00D61524">
              <w:rPr>
                <w:sz w:val="20"/>
                <w:szCs w:val="20"/>
              </w:rPr>
              <w:t>Salary      £</w:t>
            </w:r>
            <w:r w:rsidR="00ED1CF5">
              <w:rPr>
                <w:sz w:val="20"/>
                <w:szCs w:val="20"/>
              </w:rPr>
              <w:t>500</w:t>
            </w:r>
          </w:p>
          <w:p w:rsidR="0064401D" w:rsidRPr="00D61524" w:rsidRDefault="0064401D" w:rsidP="00D61524">
            <w:pPr>
              <w:spacing w:line="240" w:lineRule="auto"/>
              <w:rPr>
                <w:sz w:val="20"/>
                <w:szCs w:val="20"/>
              </w:rPr>
            </w:pPr>
          </w:p>
        </w:tc>
        <w:tc>
          <w:tcPr>
            <w:tcW w:w="3123" w:type="dxa"/>
            <w:shd w:val="clear" w:color="auto" w:fill="auto"/>
          </w:tcPr>
          <w:p w:rsidR="00DF1059" w:rsidRPr="00D61524" w:rsidRDefault="0064401D" w:rsidP="00D61524">
            <w:pPr>
              <w:spacing w:line="240" w:lineRule="auto"/>
              <w:rPr>
                <w:sz w:val="20"/>
                <w:szCs w:val="20"/>
              </w:rPr>
            </w:pPr>
            <w:r w:rsidRPr="00D61524">
              <w:rPr>
                <w:sz w:val="20"/>
                <w:szCs w:val="20"/>
              </w:rPr>
              <w:t>Improved levels of self confidence and self esteem</w:t>
            </w:r>
            <w:r w:rsidR="00724E77" w:rsidRPr="00D61524">
              <w:rPr>
                <w:sz w:val="20"/>
                <w:szCs w:val="20"/>
              </w:rPr>
              <w:t>.  Higher levels of expectation for selves</w:t>
            </w:r>
          </w:p>
        </w:tc>
      </w:tr>
      <w:tr w:rsidR="00DF1059" w:rsidRPr="00D61524" w:rsidTr="00D61524">
        <w:tc>
          <w:tcPr>
            <w:tcW w:w="3122" w:type="dxa"/>
            <w:shd w:val="clear" w:color="auto" w:fill="auto"/>
          </w:tcPr>
          <w:p w:rsidR="00DF1059" w:rsidRPr="00D61524" w:rsidRDefault="00724E77" w:rsidP="00D61524">
            <w:pPr>
              <w:spacing w:line="240" w:lineRule="auto"/>
              <w:rPr>
                <w:sz w:val="20"/>
                <w:szCs w:val="20"/>
              </w:rPr>
            </w:pPr>
            <w:r w:rsidRPr="00D61524">
              <w:rPr>
                <w:sz w:val="20"/>
                <w:szCs w:val="20"/>
              </w:rPr>
              <w:t>We run and subsidise</w:t>
            </w:r>
            <w:r w:rsidR="00B016E1" w:rsidRPr="00D61524">
              <w:rPr>
                <w:sz w:val="20"/>
                <w:szCs w:val="20"/>
              </w:rPr>
              <w:t xml:space="preserve"> the staff costs of</w:t>
            </w:r>
            <w:r w:rsidRPr="00D61524">
              <w:rPr>
                <w:sz w:val="20"/>
                <w:szCs w:val="20"/>
              </w:rPr>
              <w:t xml:space="preserve"> a breakfast club</w:t>
            </w:r>
          </w:p>
        </w:tc>
        <w:tc>
          <w:tcPr>
            <w:tcW w:w="3123" w:type="dxa"/>
            <w:shd w:val="clear" w:color="auto" w:fill="auto"/>
          </w:tcPr>
          <w:p w:rsidR="00DF1059" w:rsidRPr="00D61524" w:rsidRDefault="00B016E1" w:rsidP="00D61524">
            <w:pPr>
              <w:spacing w:line="240" w:lineRule="auto"/>
              <w:rPr>
                <w:sz w:val="20"/>
                <w:szCs w:val="20"/>
              </w:rPr>
            </w:pPr>
            <w:r w:rsidRPr="00D61524">
              <w:rPr>
                <w:sz w:val="20"/>
                <w:szCs w:val="20"/>
              </w:rPr>
              <w:t>Not analysed</w:t>
            </w:r>
          </w:p>
        </w:tc>
        <w:tc>
          <w:tcPr>
            <w:tcW w:w="3123" w:type="dxa"/>
            <w:shd w:val="clear" w:color="auto" w:fill="auto"/>
          </w:tcPr>
          <w:p w:rsidR="00DF1059" w:rsidRPr="00D61524" w:rsidRDefault="00B016E1" w:rsidP="00D61524">
            <w:pPr>
              <w:spacing w:line="240" w:lineRule="auto"/>
              <w:rPr>
                <w:sz w:val="20"/>
                <w:szCs w:val="20"/>
              </w:rPr>
            </w:pPr>
            <w:r w:rsidRPr="00D61524">
              <w:rPr>
                <w:sz w:val="20"/>
                <w:szCs w:val="20"/>
              </w:rPr>
              <w:t>Preschool breakfast club gives children a good start to the day. Good nutrition improves concentration and learning power.</w:t>
            </w:r>
          </w:p>
        </w:tc>
        <w:tc>
          <w:tcPr>
            <w:tcW w:w="3123" w:type="dxa"/>
            <w:shd w:val="clear" w:color="auto" w:fill="auto"/>
          </w:tcPr>
          <w:p w:rsidR="00DF1059" w:rsidRPr="00D61524" w:rsidRDefault="00B016E1" w:rsidP="00D61524">
            <w:pPr>
              <w:spacing w:line="240" w:lineRule="auto"/>
              <w:rPr>
                <w:sz w:val="20"/>
                <w:szCs w:val="20"/>
              </w:rPr>
            </w:pPr>
            <w:r w:rsidRPr="00D61524">
              <w:rPr>
                <w:sz w:val="20"/>
                <w:szCs w:val="20"/>
              </w:rPr>
              <w:t xml:space="preserve">Salary    </w:t>
            </w:r>
            <w:r w:rsidR="009B73C6" w:rsidRPr="00D61524">
              <w:rPr>
                <w:sz w:val="20"/>
                <w:szCs w:val="20"/>
              </w:rPr>
              <w:t xml:space="preserve">   </w:t>
            </w:r>
            <w:r w:rsidR="00ED1CF5">
              <w:rPr>
                <w:sz w:val="20"/>
                <w:szCs w:val="20"/>
              </w:rPr>
              <w:t>£25</w:t>
            </w:r>
            <w:r w:rsidRPr="00D61524">
              <w:rPr>
                <w:sz w:val="20"/>
                <w:szCs w:val="20"/>
              </w:rPr>
              <w:t>00</w:t>
            </w:r>
          </w:p>
        </w:tc>
        <w:tc>
          <w:tcPr>
            <w:tcW w:w="3123" w:type="dxa"/>
            <w:shd w:val="clear" w:color="auto" w:fill="auto"/>
          </w:tcPr>
          <w:p w:rsidR="00DF1059" w:rsidRPr="00D61524" w:rsidRDefault="00B016E1" w:rsidP="00D61524">
            <w:pPr>
              <w:spacing w:line="240" w:lineRule="auto"/>
              <w:rPr>
                <w:sz w:val="20"/>
                <w:szCs w:val="20"/>
              </w:rPr>
            </w:pPr>
            <w:r w:rsidRPr="00D61524">
              <w:rPr>
                <w:sz w:val="20"/>
                <w:szCs w:val="20"/>
              </w:rPr>
              <w:t>Children are at school on time.  Social interaction benefits friendships and working relationships.  Children will be in a good frame of mind for beginning lessons</w:t>
            </w:r>
          </w:p>
        </w:tc>
      </w:tr>
      <w:tr w:rsidR="00DF1059" w:rsidRPr="00D61524" w:rsidTr="00D61524">
        <w:tc>
          <w:tcPr>
            <w:tcW w:w="3122" w:type="dxa"/>
            <w:shd w:val="clear" w:color="auto" w:fill="auto"/>
          </w:tcPr>
          <w:p w:rsidR="00DF1059" w:rsidRPr="00D61524" w:rsidRDefault="00B016E1" w:rsidP="00ED1CF5">
            <w:pPr>
              <w:spacing w:line="240" w:lineRule="auto"/>
              <w:rPr>
                <w:sz w:val="20"/>
                <w:szCs w:val="20"/>
              </w:rPr>
            </w:pPr>
            <w:r w:rsidRPr="00D61524">
              <w:rPr>
                <w:sz w:val="20"/>
                <w:szCs w:val="20"/>
              </w:rPr>
              <w:t xml:space="preserve">All year 4 pupils have music tuition  - this year a range of </w:t>
            </w:r>
            <w:r w:rsidR="00ED1CF5">
              <w:rPr>
                <w:sz w:val="20"/>
                <w:szCs w:val="20"/>
              </w:rPr>
              <w:t>woodwind</w:t>
            </w:r>
            <w:r w:rsidRPr="00D61524">
              <w:rPr>
                <w:sz w:val="20"/>
                <w:szCs w:val="20"/>
              </w:rPr>
              <w:t xml:space="preserve"> skills </w:t>
            </w:r>
          </w:p>
        </w:tc>
        <w:tc>
          <w:tcPr>
            <w:tcW w:w="3123" w:type="dxa"/>
            <w:shd w:val="clear" w:color="auto" w:fill="auto"/>
          </w:tcPr>
          <w:p w:rsidR="00DF1059" w:rsidRPr="00D61524" w:rsidRDefault="00B016E1" w:rsidP="00D61524">
            <w:pPr>
              <w:spacing w:line="240" w:lineRule="auto"/>
              <w:rPr>
                <w:sz w:val="20"/>
                <w:szCs w:val="20"/>
              </w:rPr>
            </w:pPr>
            <w:r w:rsidRPr="00D61524">
              <w:rPr>
                <w:sz w:val="20"/>
                <w:szCs w:val="20"/>
              </w:rPr>
              <w:t>Low impact, low cost, + 2 months</w:t>
            </w:r>
          </w:p>
          <w:p w:rsidR="00B016E1" w:rsidRPr="00D61524" w:rsidRDefault="00B016E1" w:rsidP="00D61524">
            <w:pPr>
              <w:spacing w:line="240" w:lineRule="auto"/>
              <w:rPr>
                <w:sz w:val="20"/>
                <w:szCs w:val="20"/>
              </w:rPr>
            </w:pPr>
            <w:r w:rsidRPr="00D61524">
              <w:rPr>
                <w:sz w:val="20"/>
                <w:szCs w:val="20"/>
              </w:rPr>
              <w:t>***</w:t>
            </w:r>
          </w:p>
        </w:tc>
        <w:tc>
          <w:tcPr>
            <w:tcW w:w="3123" w:type="dxa"/>
            <w:shd w:val="clear" w:color="auto" w:fill="auto"/>
          </w:tcPr>
          <w:p w:rsidR="00DF1059" w:rsidRPr="00D61524" w:rsidRDefault="00B016E1" w:rsidP="00D61524">
            <w:pPr>
              <w:spacing w:line="240" w:lineRule="auto"/>
              <w:rPr>
                <w:sz w:val="20"/>
                <w:szCs w:val="20"/>
              </w:rPr>
            </w:pPr>
            <w:r w:rsidRPr="00D61524">
              <w:rPr>
                <w:sz w:val="20"/>
                <w:szCs w:val="20"/>
              </w:rPr>
              <w:t xml:space="preserve">Many children have limited opportunities to engage with the arts and cultural activities. Playing an instrument adds a different dimension to learning.  Pupils feel valued.  </w:t>
            </w:r>
          </w:p>
        </w:tc>
        <w:tc>
          <w:tcPr>
            <w:tcW w:w="3123" w:type="dxa"/>
            <w:shd w:val="clear" w:color="auto" w:fill="auto"/>
          </w:tcPr>
          <w:p w:rsidR="00DF1059" w:rsidRPr="00D61524" w:rsidRDefault="00B016E1" w:rsidP="00D61524">
            <w:pPr>
              <w:spacing w:line="240" w:lineRule="auto"/>
              <w:rPr>
                <w:sz w:val="20"/>
                <w:szCs w:val="20"/>
              </w:rPr>
            </w:pPr>
            <w:r w:rsidRPr="00D61524">
              <w:rPr>
                <w:sz w:val="20"/>
                <w:szCs w:val="20"/>
              </w:rPr>
              <w:t>Course cost</w:t>
            </w:r>
            <w:r w:rsidR="009B73C6" w:rsidRPr="00D61524">
              <w:rPr>
                <w:sz w:val="20"/>
                <w:szCs w:val="20"/>
              </w:rPr>
              <w:t xml:space="preserve"> </w:t>
            </w:r>
            <w:r w:rsidR="00ED1CF5">
              <w:rPr>
                <w:sz w:val="20"/>
                <w:szCs w:val="20"/>
              </w:rPr>
              <w:t xml:space="preserve"> £4</w:t>
            </w:r>
            <w:r w:rsidRPr="00D61524">
              <w:rPr>
                <w:sz w:val="20"/>
                <w:szCs w:val="20"/>
              </w:rPr>
              <w:t>00</w:t>
            </w:r>
          </w:p>
        </w:tc>
        <w:tc>
          <w:tcPr>
            <w:tcW w:w="3123" w:type="dxa"/>
            <w:shd w:val="clear" w:color="auto" w:fill="auto"/>
          </w:tcPr>
          <w:p w:rsidR="00DF1059" w:rsidRPr="00D61524" w:rsidRDefault="00B016E1" w:rsidP="00D61524">
            <w:pPr>
              <w:spacing w:line="240" w:lineRule="auto"/>
              <w:rPr>
                <w:sz w:val="20"/>
                <w:szCs w:val="20"/>
              </w:rPr>
            </w:pPr>
            <w:r w:rsidRPr="00D61524">
              <w:rPr>
                <w:sz w:val="20"/>
                <w:szCs w:val="20"/>
              </w:rPr>
              <w:t xml:space="preserve">Increased self-esteem, broadened horizons.  Some pupils may take on further musical experiences </w:t>
            </w:r>
          </w:p>
        </w:tc>
      </w:tr>
    </w:tbl>
    <w:p w:rsidR="001A64EE" w:rsidRDefault="001A64E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123"/>
        <w:gridCol w:w="3123"/>
        <w:gridCol w:w="3123"/>
        <w:gridCol w:w="3123"/>
      </w:tblGrid>
      <w:tr w:rsidR="00F22B6D" w:rsidRPr="00D61524" w:rsidTr="00D61524">
        <w:tc>
          <w:tcPr>
            <w:tcW w:w="3122" w:type="dxa"/>
            <w:shd w:val="clear" w:color="auto" w:fill="auto"/>
          </w:tcPr>
          <w:p w:rsidR="00F22B6D" w:rsidRPr="00D61524" w:rsidRDefault="00F22B6D" w:rsidP="00D61524">
            <w:pPr>
              <w:spacing w:line="240" w:lineRule="auto"/>
              <w:rPr>
                <w:b/>
                <w:sz w:val="20"/>
                <w:szCs w:val="20"/>
              </w:rPr>
            </w:pPr>
            <w:r>
              <w:lastRenderedPageBreak/>
              <w:br w:type="page"/>
            </w:r>
            <w:r w:rsidRPr="00D61524">
              <w:rPr>
                <w:b/>
                <w:sz w:val="20"/>
                <w:szCs w:val="20"/>
              </w:rPr>
              <w:t>Activity</w:t>
            </w:r>
          </w:p>
        </w:tc>
        <w:tc>
          <w:tcPr>
            <w:tcW w:w="3123" w:type="dxa"/>
            <w:shd w:val="clear" w:color="auto" w:fill="auto"/>
          </w:tcPr>
          <w:p w:rsidR="00F22B6D" w:rsidRPr="00D61524" w:rsidRDefault="00F22B6D" w:rsidP="00D61524">
            <w:pPr>
              <w:spacing w:line="240" w:lineRule="auto"/>
              <w:rPr>
                <w:b/>
                <w:sz w:val="20"/>
                <w:szCs w:val="20"/>
              </w:rPr>
            </w:pPr>
            <w:r w:rsidRPr="00D61524">
              <w:rPr>
                <w:b/>
                <w:sz w:val="20"/>
                <w:szCs w:val="20"/>
              </w:rPr>
              <w:t>Sutton Trust Summary</w:t>
            </w:r>
          </w:p>
        </w:tc>
        <w:tc>
          <w:tcPr>
            <w:tcW w:w="3123" w:type="dxa"/>
            <w:shd w:val="clear" w:color="auto" w:fill="auto"/>
          </w:tcPr>
          <w:p w:rsidR="00F22B6D" w:rsidRPr="00D61524" w:rsidRDefault="00F22B6D" w:rsidP="00D61524">
            <w:pPr>
              <w:spacing w:line="240" w:lineRule="auto"/>
              <w:rPr>
                <w:b/>
                <w:sz w:val="20"/>
                <w:szCs w:val="20"/>
              </w:rPr>
            </w:pPr>
            <w:r w:rsidRPr="00D61524">
              <w:rPr>
                <w:b/>
                <w:sz w:val="20"/>
                <w:szCs w:val="20"/>
              </w:rPr>
              <w:t>Brief outline/rationale</w:t>
            </w:r>
          </w:p>
        </w:tc>
        <w:tc>
          <w:tcPr>
            <w:tcW w:w="3123" w:type="dxa"/>
            <w:shd w:val="clear" w:color="auto" w:fill="auto"/>
          </w:tcPr>
          <w:p w:rsidR="00F22B6D" w:rsidRPr="00D61524" w:rsidRDefault="00F22B6D" w:rsidP="00D61524">
            <w:pPr>
              <w:spacing w:line="240" w:lineRule="auto"/>
              <w:rPr>
                <w:b/>
                <w:sz w:val="20"/>
                <w:szCs w:val="20"/>
              </w:rPr>
            </w:pPr>
            <w:r w:rsidRPr="00D61524">
              <w:rPr>
                <w:b/>
                <w:sz w:val="20"/>
                <w:szCs w:val="20"/>
              </w:rPr>
              <w:t>£ allocation</w:t>
            </w:r>
          </w:p>
        </w:tc>
        <w:tc>
          <w:tcPr>
            <w:tcW w:w="3123" w:type="dxa"/>
            <w:shd w:val="clear" w:color="auto" w:fill="auto"/>
          </w:tcPr>
          <w:p w:rsidR="00F22B6D" w:rsidRPr="00D61524" w:rsidRDefault="00F22B6D" w:rsidP="00D61524">
            <w:pPr>
              <w:spacing w:line="240" w:lineRule="auto"/>
              <w:rPr>
                <w:b/>
                <w:sz w:val="20"/>
                <w:szCs w:val="20"/>
              </w:rPr>
            </w:pPr>
            <w:r w:rsidRPr="00D61524">
              <w:rPr>
                <w:b/>
                <w:sz w:val="20"/>
                <w:szCs w:val="20"/>
              </w:rPr>
              <w:t>Projected impact by end of year</w:t>
            </w:r>
          </w:p>
        </w:tc>
      </w:tr>
      <w:tr w:rsidR="00F22B6D" w:rsidRPr="00D61524" w:rsidTr="00D61524">
        <w:tc>
          <w:tcPr>
            <w:tcW w:w="3122" w:type="dxa"/>
            <w:shd w:val="clear" w:color="auto" w:fill="auto"/>
          </w:tcPr>
          <w:p w:rsidR="00F22B6D" w:rsidRPr="00D61524" w:rsidRDefault="007204BF" w:rsidP="00D61524">
            <w:pPr>
              <w:spacing w:line="240" w:lineRule="auto"/>
              <w:rPr>
                <w:sz w:val="20"/>
                <w:szCs w:val="20"/>
              </w:rPr>
            </w:pPr>
            <w:r>
              <w:rPr>
                <w:sz w:val="20"/>
                <w:szCs w:val="20"/>
              </w:rPr>
              <w:t>Small group</w:t>
            </w:r>
            <w:r w:rsidR="00F22B6D" w:rsidRPr="00D61524">
              <w:rPr>
                <w:sz w:val="20"/>
                <w:szCs w:val="20"/>
              </w:rPr>
              <w:t xml:space="preserve"> training</w:t>
            </w:r>
            <w:r w:rsidR="00ED1CF5">
              <w:rPr>
                <w:sz w:val="20"/>
                <w:szCs w:val="20"/>
              </w:rPr>
              <w:t>/</w:t>
            </w:r>
            <w:r>
              <w:rPr>
                <w:sz w:val="20"/>
                <w:szCs w:val="20"/>
              </w:rPr>
              <w:t xml:space="preserve">1:1 </w:t>
            </w:r>
            <w:r w:rsidR="00ED1CF5">
              <w:rPr>
                <w:sz w:val="20"/>
                <w:szCs w:val="20"/>
              </w:rPr>
              <w:t>mentoring</w:t>
            </w:r>
            <w:r w:rsidR="00F22B6D" w:rsidRPr="00D61524">
              <w:rPr>
                <w:sz w:val="20"/>
                <w:szCs w:val="20"/>
              </w:rPr>
              <w:t xml:space="preserve"> for Teaching Assistants </w:t>
            </w:r>
            <w:r>
              <w:rPr>
                <w:sz w:val="20"/>
                <w:szCs w:val="20"/>
              </w:rPr>
              <w:t>on specific areas of identified need</w:t>
            </w:r>
          </w:p>
        </w:tc>
        <w:tc>
          <w:tcPr>
            <w:tcW w:w="3123" w:type="dxa"/>
            <w:shd w:val="clear" w:color="auto" w:fill="auto"/>
          </w:tcPr>
          <w:p w:rsidR="00F22B6D" w:rsidRPr="00D61524" w:rsidRDefault="00F22B6D" w:rsidP="00D61524">
            <w:pPr>
              <w:spacing w:line="240" w:lineRule="auto"/>
              <w:rPr>
                <w:sz w:val="20"/>
                <w:szCs w:val="20"/>
              </w:rPr>
            </w:pPr>
            <w:r w:rsidRPr="00D61524">
              <w:rPr>
                <w:sz w:val="20"/>
                <w:szCs w:val="20"/>
              </w:rPr>
              <w:t>Moderate impact, very low cost, +4 months</w:t>
            </w:r>
          </w:p>
          <w:p w:rsidR="00F22B6D" w:rsidRPr="00D61524" w:rsidRDefault="00F22B6D" w:rsidP="00D61524">
            <w:pPr>
              <w:spacing w:line="240" w:lineRule="auto"/>
              <w:rPr>
                <w:sz w:val="20"/>
                <w:szCs w:val="20"/>
              </w:rPr>
            </w:pPr>
            <w:r w:rsidRPr="00D61524">
              <w:rPr>
                <w:sz w:val="20"/>
                <w:szCs w:val="20"/>
              </w:rPr>
              <w:t>****</w:t>
            </w:r>
          </w:p>
        </w:tc>
        <w:tc>
          <w:tcPr>
            <w:tcW w:w="3123" w:type="dxa"/>
            <w:shd w:val="clear" w:color="auto" w:fill="auto"/>
          </w:tcPr>
          <w:p w:rsidR="00F22B6D" w:rsidRPr="00D61524" w:rsidRDefault="00B047E5" w:rsidP="00D61524">
            <w:pPr>
              <w:spacing w:line="240" w:lineRule="auto"/>
              <w:rPr>
                <w:sz w:val="20"/>
                <w:szCs w:val="20"/>
              </w:rPr>
            </w:pPr>
            <w:r>
              <w:rPr>
                <w:sz w:val="20"/>
                <w:szCs w:val="20"/>
              </w:rPr>
              <w:t>Weekly mentoring sessions with member of LMT</w:t>
            </w:r>
          </w:p>
        </w:tc>
        <w:tc>
          <w:tcPr>
            <w:tcW w:w="3123" w:type="dxa"/>
            <w:shd w:val="clear" w:color="auto" w:fill="auto"/>
          </w:tcPr>
          <w:p w:rsidR="00F22B6D" w:rsidRPr="00D61524" w:rsidRDefault="00B047E5" w:rsidP="00D61524">
            <w:pPr>
              <w:spacing w:line="240" w:lineRule="auto"/>
              <w:rPr>
                <w:sz w:val="20"/>
                <w:szCs w:val="20"/>
              </w:rPr>
            </w:pPr>
            <w:r>
              <w:rPr>
                <w:sz w:val="20"/>
                <w:szCs w:val="20"/>
              </w:rPr>
              <w:t>Teacher time £1100</w:t>
            </w:r>
          </w:p>
        </w:tc>
        <w:tc>
          <w:tcPr>
            <w:tcW w:w="3123" w:type="dxa"/>
            <w:shd w:val="clear" w:color="auto" w:fill="auto"/>
          </w:tcPr>
          <w:p w:rsidR="00F22B6D" w:rsidRPr="00D61524" w:rsidRDefault="00F22B6D" w:rsidP="00D61524">
            <w:pPr>
              <w:spacing w:line="240" w:lineRule="auto"/>
              <w:rPr>
                <w:sz w:val="20"/>
                <w:szCs w:val="20"/>
              </w:rPr>
            </w:pPr>
            <w:r w:rsidRPr="00D61524">
              <w:rPr>
                <w:sz w:val="20"/>
                <w:szCs w:val="20"/>
              </w:rPr>
              <w:t>Improved standards in writing and gap narrowed for disadvantaged pupils</w:t>
            </w:r>
          </w:p>
        </w:tc>
      </w:tr>
      <w:tr w:rsidR="00F22B6D" w:rsidRPr="00D61524" w:rsidTr="00D61524">
        <w:tc>
          <w:tcPr>
            <w:tcW w:w="3122" w:type="dxa"/>
            <w:shd w:val="clear" w:color="auto" w:fill="auto"/>
          </w:tcPr>
          <w:p w:rsidR="00F22B6D" w:rsidRPr="00D61524" w:rsidRDefault="00F22B6D" w:rsidP="007204BF">
            <w:pPr>
              <w:spacing w:line="240" w:lineRule="auto"/>
              <w:rPr>
                <w:sz w:val="20"/>
                <w:szCs w:val="20"/>
              </w:rPr>
            </w:pPr>
            <w:r w:rsidRPr="00D61524">
              <w:rPr>
                <w:sz w:val="20"/>
                <w:szCs w:val="20"/>
              </w:rPr>
              <w:t xml:space="preserve">RWI </w:t>
            </w:r>
            <w:r w:rsidR="00ED1CF5">
              <w:rPr>
                <w:sz w:val="20"/>
                <w:szCs w:val="20"/>
              </w:rPr>
              <w:t>training</w:t>
            </w:r>
            <w:r w:rsidR="007204BF">
              <w:rPr>
                <w:sz w:val="20"/>
                <w:szCs w:val="20"/>
              </w:rPr>
              <w:t xml:space="preserve"> for specified staff</w:t>
            </w:r>
          </w:p>
        </w:tc>
        <w:tc>
          <w:tcPr>
            <w:tcW w:w="3123" w:type="dxa"/>
            <w:shd w:val="clear" w:color="auto" w:fill="auto"/>
          </w:tcPr>
          <w:p w:rsidR="00F22B6D" w:rsidRPr="00D61524" w:rsidRDefault="00F22B6D" w:rsidP="00D61524">
            <w:pPr>
              <w:spacing w:line="240" w:lineRule="auto"/>
              <w:rPr>
                <w:sz w:val="20"/>
                <w:szCs w:val="20"/>
              </w:rPr>
            </w:pPr>
            <w:r w:rsidRPr="00D61524">
              <w:rPr>
                <w:sz w:val="20"/>
                <w:szCs w:val="20"/>
              </w:rPr>
              <w:t>Moderate impact, very low cost, +4 months</w:t>
            </w:r>
          </w:p>
          <w:p w:rsidR="00F22B6D" w:rsidRPr="00D61524" w:rsidRDefault="00F22B6D" w:rsidP="00D61524">
            <w:pPr>
              <w:spacing w:line="240" w:lineRule="auto"/>
              <w:rPr>
                <w:sz w:val="20"/>
                <w:szCs w:val="20"/>
              </w:rPr>
            </w:pPr>
            <w:r w:rsidRPr="00D61524">
              <w:rPr>
                <w:sz w:val="20"/>
                <w:szCs w:val="20"/>
              </w:rPr>
              <w:t>****</w:t>
            </w:r>
          </w:p>
        </w:tc>
        <w:tc>
          <w:tcPr>
            <w:tcW w:w="3123" w:type="dxa"/>
            <w:shd w:val="clear" w:color="auto" w:fill="auto"/>
          </w:tcPr>
          <w:p w:rsidR="00F22B6D" w:rsidRPr="00D61524" w:rsidRDefault="00F22B6D" w:rsidP="003D6D9C">
            <w:pPr>
              <w:spacing w:line="240" w:lineRule="auto"/>
              <w:rPr>
                <w:sz w:val="20"/>
                <w:szCs w:val="20"/>
              </w:rPr>
            </w:pPr>
            <w:r w:rsidRPr="00D61524">
              <w:rPr>
                <w:sz w:val="20"/>
                <w:szCs w:val="20"/>
              </w:rPr>
              <w:t xml:space="preserve">Having identified a need to </w:t>
            </w:r>
            <w:r w:rsidR="00ED1CF5">
              <w:rPr>
                <w:sz w:val="20"/>
                <w:szCs w:val="20"/>
              </w:rPr>
              <w:t>d</w:t>
            </w:r>
            <w:r w:rsidR="003D6D9C">
              <w:rPr>
                <w:sz w:val="20"/>
                <w:szCs w:val="20"/>
              </w:rPr>
              <w:t>evelop</w:t>
            </w:r>
            <w:r w:rsidR="00ED1CF5">
              <w:rPr>
                <w:sz w:val="20"/>
                <w:szCs w:val="20"/>
              </w:rPr>
              <w:t xml:space="preserve"> skills in </w:t>
            </w:r>
            <w:r w:rsidRPr="00D61524">
              <w:rPr>
                <w:sz w:val="20"/>
                <w:szCs w:val="20"/>
              </w:rPr>
              <w:t>RWI Phonics programme</w:t>
            </w:r>
            <w:r w:rsidR="003D6D9C">
              <w:rPr>
                <w:sz w:val="20"/>
                <w:szCs w:val="20"/>
              </w:rPr>
              <w:t xml:space="preserve"> fro new staff</w:t>
            </w:r>
            <w:r w:rsidRPr="00D61524">
              <w:rPr>
                <w:sz w:val="20"/>
                <w:szCs w:val="20"/>
              </w:rPr>
              <w:t xml:space="preserve">, </w:t>
            </w:r>
            <w:r w:rsidR="00ED1CF5">
              <w:rPr>
                <w:sz w:val="20"/>
                <w:szCs w:val="20"/>
              </w:rPr>
              <w:t>the training is</w:t>
            </w:r>
            <w:r w:rsidRPr="00D61524">
              <w:rPr>
                <w:sz w:val="20"/>
                <w:szCs w:val="20"/>
              </w:rPr>
              <w:t xml:space="preserve"> designed to take forward the good quality provision to higher levels.</w:t>
            </w:r>
          </w:p>
        </w:tc>
        <w:tc>
          <w:tcPr>
            <w:tcW w:w="3123" w:type="dxa"/>
            <w:shd w:val="clear" w:color="auto" w:fill="auto"/>
          </w:tcPr>
          <w:p w:rsidR="00ED1CF5" w:rsidRPr="00D61524" w:rsidRDefault="00ED1CF5" w:rsidP="00D61524">
            <w:pPr>
              <w:spacing w:line="240" w:lineRule="auto"/>
              <w:rPr>
                <w:sz w:val="20"/>
                <w:szCs w:val="20"/>
              </w:rPr>
            </w:pPr>
            <w:r>
              <w:rPr>
                <w:sz w:val="20"/>
                <w:szCs w:val="20"/>
              </w:rPr>
              <w:t>Training Course</w:t>
            </w:r>
            <w:r w:rsidR="00096561">
              <w:rPr>
                <w:sz w:val="20"/>
                <w:szCs w:val="20"/>
              </w:rPr>
              <w:t xml:space="preserve">   £1000</w:t>
            </w:r>
          </w:p>
          <w:p w:rsidR="00F22B6D" w:rsidRPr="00D61524" w:rsidRDefault="00F22B6D" w:rsidP="00D61524">
            <w:pPr>
              <w:spacing w:line="240" w:lineRule="auto"/>
              <w:rPr>
                <w:sz w:val="20"/>
                <w:szCs w:val="20"/>
              </w:rPr>
            </w:pPr>
            <w:r w:rsidRPr="00D61524">
              <w:rPr>
                <w:sz w:val="20"/>
                <w:szCs w:val="20"/>
              </w:rPr>
              <w:t xml:space="preserve">                  </w:t>
            </w:r>
          </w:p>
        </w:tc>
        <w:tc>
          <w:tcPr>
            <w:tcW w:w="3123" w:type="dxa"/>
            <w:shd w:val="clear" w:color="auto" w:fill="auto"/>
          </w:tcPr>
          <w:p w:rsidR="00F22B6D" w:rsidRPr="00D61524" w:rsidRDefault="00F22B6D" w:rsidP="00D61524">
            <w:pPr>
              <w:spacing w:line="240" w:lineRule="auto"/>
              <w:rPr>
                <w:sz w:val="20"/>
                <w:szCs w:val="20"/>
              </w:rPr>
            </w:pPr>
            <w:r w:rsidRPr="00D61524">
              <w:rPr>
                <w:sz w:val="20"/>
                <w:szCs w:val="20"/>
              </w:rPr>
              <w:t>Improved standards in writing and gap narrowed for disadvantaged pupils</w:t>
            </w:r>
          </w:p>
        </w:tc>
      </w:tr>
      <w:tr w:rsidR="0053337A" w:rsidRPr="00D61524" w:rsidTr="00D61524">
        <w:tc>
          <w:tcPr>
            <w:tcW w:w="3122" w:type="dxa"/>
            <w:shd w:val="clear" w:color="auto" w:fill="auto"/>
          </w:tcPr>
          <w:p w:rsidR="0053337A" w:rsidRPr="00D61524" w:rsidRDefault="0053337A" w:rsidP="00D61524">
            <w:pPr>
              <w:spacing w:line="240" w:lineRule="auto"/>
              <w:rPr>
                <w:sz w:val="20"/>
                <w:szCs w:val="20"/>
              </w:rPr>
            </w:pPr>
            <w:r w:rsidRPr="00D61524">
              <w:rPr>
                <w:sz w:val="20"/>
                <w:szCs w:val="20"/>
              </w:rPr>
              <w:t>RWI monitoring by Literacy Leader to ensure quality of provision for all children</w:t>
            </w:r>
          </w:p>
        </w:tc>
        <w:tc>
          <w:tcPr>
            <w:tcW w:w="3123" w:type="dxa"/>
            <w:shd w:val="clear" w:color="auto" w:fill="auto"/>
          </w:tcPr>
          <w:p w:rsidR="0053337A" w:rsidRPr="00D61524" w:rsidRDefault="0053337A" w:rsidP="00D61524">
            <w:pPr>
              <w:spacing w:line="240" w:lineRule="auto"/>
              <w:rPr>
                <w:sz w:val="20"/>
                <w:szCs w:val="20"/>
              </w:rPr>
            </w:pPr>
            <w:r w:rsidRPr="00D61524">
              <w:rPr>
                <w:sz w:val="20"/>
                <w:szCs w:val="20"/>
              </w:rPr>
              <w:t>Moderate impact, very low cost, +4 months</w:t>
            </w:r>
          </w:p>
          <w:p w:rsidR="0053337A" w:rsidRPr="00D61524" w:rsidRDefault="0053337A" w:rsidP="00D61524">
            <w:pPr>
              <w:spacing w:line="240" w:lineRule="auto"/>
              <w:rPr>
                <w:sz w:val="20"/>
                <w:szCs w:val="20"/>
              </w:rPr>
            </w:pPr>
            <w:r w:rsidRPr="00D61524">
              <w:rPr>
                <w:sz w:val="20"/>
                <w:szCs w:val="20"/>
              </w:rPr>
              <w:t>****</w:t>
            </w:r>
          </w:p>
        </w:tc>
        <w:tc>
          <w:tcPr>
            <w:tcW w:w="3123" w:type="dxa"/>
            <w:shd w:val="clear" w:color="auto" w:fill="auto"/>
          </w:tcPr>
          <w:p w:rsidR="0053337A" w:rsidRPr="00D61524" w:rsidRDefault="0053337A" w:rsidP="00D61524">
            <w:pPr>
              <w:spacing w:line="240" w:lineRule="auto"/>
              <w:rPr>
                <w:sz w:val="20"/>
                <w:szCs w:val="20"/>
              </w:rPr>
            </w:pPr>
            <w:r w:rsidRPr="00D61524">
              <w:rPr>
                <w:sz w:val="20"/>
                <w:szCs w:val="20"/>
              </w:rPr>
              <w:t>Equity is ensured for all, close monitoring of disadvantaged groups ensures that any dips are picked up quickly</w:t>
            </w:r>
          </w:p>
        </w:tc>
        <w:tc>
          <w:tcPr>
            <w:tcW w:w="3123" w:type="dxa"/>
            <w:shd w:val="clear" w:color="auto" w:fill="auto"/>
          </w:tcPr>
          <w:p w:rsidR="0053337A" w:rsidRPr="00D61524" w:rsidRDefault="0053337A" w:rsidP="00D61524">
            <w:pPr>
              <w:spacing w:line="240" w:lineRule="auto"/>
              <w:rPr>
                <w:sz w:val="20"/>
                <w:szCs w:val="20"/>
              </w:rPr>
            </w:pPr>
            <w:r w:rsidRPr="00D61524">
              <w:rPr>
                <w:sz w:val="20"/>
                <w:szCs w:val="20"/>
              </w:rPr>
              <w:t>Teacher time, 3 days</w:t>
            </w:r>
          </w:p>
          <w:p w:rsidR="0053337A" w:rsidRPr="00D61524" w:rsidRDefault="0053337A" w:rsidP="00B047E5">
            <w:pPr>
              <w:spacing w:line="240" w:lineRule="auto"/>
              <w:rPr>
                <w:sz w:val="20"/>
                <w:szCs w:val="20"/>
              </w:rPr>
            </w:pPr>
            <w:r w:rsidRPr="00D61524">
              <w:rPr>
                <w:sz w:val="20"/>
                <w:szCs w:val="20"/>
              </w:rPr>
              <w:t xml:space="preserve">                              £</w:t>
            </w:r>
            <w:r w:rsidR="00B047E5">
              <w:rPr>
                <w:sz w:val="20"/>
                <w:szCs w:val="20"/>
              </w:rPr>
              <w:t>500</w:t>
            </w:r>
          </w:p>
        </w:tc>
        <w:tc>
          <w:tcPr>
            <w:tcW w:w="3123" w:type="dxa"/>
            <w:shd w:val="clear" w:color="auto" w:fill="auto"/>
          </w:tcPr>
          <w:p w:rsidR="0053337A" w:rsidRPr="00D61524" w:rsidRDefault="00294405" w:rsidP="00D61524">
            <w:pPr>
              <w:spacing w:line="240" w:lineRule="auto"/>
              <w:rPr>
                <w:sz w:val="20"/>
                <w:szCs w:val="20"/>
              </w:rPr>
            </w:pPr>
            <w:r w:rsidRPr="00D61524">
              <w:rPr>
                <w:sz w:val="20"/>
                <w:szCs w:val="20"/>
              </w:rPr>
              <w:t>Improved standards in writing and gap narrowed for disadvantaged pupils</w:t>
            </w:r>
          </w:p>
        </w:tc>
      </w:tr>
      <w:tr w:rsidR="00F22B6D" w:rsidRPr="00D61524" w:rsidTr="00D61524">
        <w:tc>
          <w:tcPr>
            <w:tcW w:w="3122" w:type="dxa"/>
            <w:shd w:val="clear" w:color="auto" w:fill="auto"/>
          </w:tcPr>
          <w:p w:rsidR="00F22B6D" w:rsidRPr="00D61524" w:rsidRDefault="00770C32" w:rsidP="00D61524">
            <w:pPr>
              <w:spacing w:line="240" w:lineRule="auto"/>
              <w:rPr>
                <w:sz w:val="20"/>
                <w:szCs w:val="20"/>
              </w:rPr>
            </w:pPr>
            <w:r w:rsidRPr="00D61524">
              <w:rPr>
                <w:sz w:val="20"/>
                <w:szCs w:val="20"/>
              </w:rPr>
              <w:t>Swimming lessons are offered to all children and we subsidise the cost of lessons for those unable to pay</w:t>
            </w:r>
          </w:p>
        </w:tc>
        <w:tc>
          <w:tcPr>
            <w:tcW w:w="3123" w:type="dxa"/>
            <w:shd w:val="clear" w:color="auto" w:fill="auto"/>
          </w:tcPr>
          <w:p w:rsidR="00F22B6D" w:rsidRPr="00D61524" w:rsidRDefault="00770C32" w:rsidP="00D61524">
            <w:pPr>
              <w:spacing w:line="240" w:lineRule="auto"/>
              <w:rPr>
                <w:sz w:val="20"/>
                <w:szCs w:val="20"/>
              </w:rPr>
            </w:pPr>
            <w:r w:rsidRPr="00D61524">
              <w:rPr>
                <w:sz w:val="20"/>
                <w:szCs w:val="20"/>
              </w:rPr>
              <w:t>Moderate impact for moderate cost, + 2 months</w:t>
            </w:r>
          </w:p>
          <w:p w:rsidR="00770C32" w:rsidRPr="00D61524" w:rsidRDefault="00770C32" w:rsidP="00D61524">
            <w:pPr>
              <w:spacing w:line="240" w:lineRule="auto"/>
              <w:rPr>
                <w:sz w:val="20"/>
                <w:szCs w:val="20"/>
              </w:rPr>
            </w:pPr>
            <w:r w:rsidRPr="00D61524">
              <w:rPr>
                <w:sz w:val="20"/>
                <w:szCs w:val="20"/>
              </w:rPr>
              <w:t>**</w:t>
            </w:r>
          </w:p>
        </w:tc>
        <w:tc>
          <w:tcPr>
            <w:tcW w:w="3123" w:type="dxa"/>
            <w:shd w:val="clear" w:color="auto" w:fill="auto"/>
          </w:tcPr>
          <w:p w:rsidR="00F22B6D" w:rsidRPr="00D61524" w:rsidRDefault="00770C32" w:rsidP="00D61524">
            <w:pPr>
              <w:spacing w:line="240" w:lineRule="auto"/>
              <w:rPr>
                <w:sz w:val="20"/>
                <w:szCs w:val="20"/>
              </w:rPr>
            </w:pPr>
            <w:r w:rsidRPr="00D61524">
              <w:rPr>
                <w:sz w:val="20"/>
                <w:szCs w:val="20"/>
              </w:rPr>
              <w:t xml:space="preserve">We believe that it is vital for our children to be confident swimmers, living close to a river and by the sea.  Ensuring that all children participate ensures equity.  Sports participation adds a different dimension to learning and success .  </w:t>
            </w:r>
          </w:p>
        </w:tc>
        <w:tc>
          <w:tcPr>
            <w:tcW w:w="3123" w:type="dxa"/>
            <w:shd w:val="clear" w:color="auto" w:fill="auto"/>
          </w:tcPr>
          <w:p w:rsidR="00F22B6D" w:rsidRPr="00D61524" w:rsidRDefault="00ED1CF5" w:rsidP="00D61524">
            <w:pPr>
              <w:spacing w:line="240" w:lineRule="auto"/>
              <w:rPr>
                <w:sz w:val="20"/>
                <w:szCs w:val="20"/>
              </w:rPr>
            </w:pPr>
            <w:r>
              <w:rPr>
                <w:sz w:val="20"/>
                <w:szCs w:val="20"/>
              </w:rPr>
              <w:t xml:space="preserve">                            £</w:t>
            </w:r>
            <w:r w:rsidR="007B123B">
              <w:rPr>
                <w:sz w:val="20"/>
                <w:szCs w:val="20"/>
              </w:rPr>
              <w:t>200</w:t>
            </w:r>
            <w:r>
              <w:rPr>
                <w:sz w:val="20"/>
                <w:szCs w:val="20"/>
              </w:rPr>
              <w:t>0</w:t>
            </w:r>
          </w:p>
        </w:tc>
        <w:tc>
          <w:tcPr>
            <w:tcW w:w="3123" w:type="dxa"/>
            <w:shd w:val="clear" w:color="auto" w:fill="auto"/>
          </w:tcPr>
          <w:p w:rsidR="00F22B6D" w:rsidRPr="00D61524" w:rsidRDefault="00770C32" w:rsidP="00D61524">
            <w:pPr>
              <w:spacing w:line="240" w:lineRule="auto"/>
              <w:rPr>
                <w:sz w:val="20"/>
                <w:szCs w:val="20"/>
              </w:rPr>
            </w:pPr>
            <w:r w:rsidRPr="00D61524">
              <w:rPr>
                <w:sz w:val="20"/>
                <w:szCs w:val="20"/>
              </w:rPr>
              <w:t xml:space="preserve">Children can be proud of their achievements, raising self esteem and levels of independence. </w:t>
            </w:r>
          </w:p>
        </w:tc>
      </w:tr>
    </w:tbl>
    <w:p w:rsidR="0053337A" w:rsidRDefault="005333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123"/>
        <w:gridCol w:w="3123"/>
        <w:gridCol w:w="3123"/>
        <w:gridCol w:w="3123"/>
      </w:tblGrid>
      <w:tr w:rsidR="001A64EE" w:rsidRPr="00D61524" w:rsidTr="00D61524">
        <w:tc>
          <w:tcPr>
            <w:tcW w:w="3122" w:type="dxa"/>
            <w:shd w:val="clear" w:color="auto" w:fill="auto"/>
          </w:tcPr>
          <w:p w:rsidR="001A64EE" w:rsidRPr="00D61524" w:rsidRDefault="001A64EE" w:rsidP="00D61524">
            <w:pPr>
              <w:spacing w:line="240" w:lineRule="auto"/>
              <w:rPr>
                <w:b/>
                <w:sz w:val="20"/>
                <w:szCs w:val="20"/>
              </w:rPr>
            </w:pPr>
            <w:r w:rsidRPr="00D61524">
              <w:rPr>
                <w:b/>
                <w:sz w:val="20"/>
                <w:szCs w:val="20"/>
              </w:rPr>
              <w:t>Activity</w:t>
            </w:r>
          </w:p>
        </w:tc>
        <w:tc>
          <w:tcPr>
            <w:tcW w:w="3123" w:type="dxa"/>
            <w:shd w:val="clear" w:color="auto" w:fill="auto"/>
          </w:tcPr>
          <w:p w:rsidR="001A64EE" w:rsidRPr="00D61524" w:rsidRDefault="001A64EE" w:rsidP="00D61524">
            <w:pPr>
              <w:spacing w:line="240" w:lineRule="auto"/>
              <w:rPr>
                <w:b/>
                <w:sz w:val="20"/>
                <w:szCs w:val="20"/>
              </w:rPr>
            </w:pPr>
            <w:r w:rsidRPr="00D61524">
              <w:rPr>
                <w:b/>
                <w:sz w:val="20"/>
                <w:szCs w:val="20"/>
              </w:rPr>
              <w:t>Sutton Trust Summary</w:t>
            </w:r>
          </w:p>
        </w:tc>
        <w:tc>
          <w:tcPr>
            <w:tcW w:w="3123" w:type="dxa"/>
            <w:shd w:val="clear" w:color="auto" w:fill="auto"/>
          </w:tcPr>
          <w:p w:rsidR="001A64EE" w:rsidRPr="00D61524" w:rsidRDefault="001A64EE" w:rsidP="00D61524">
            <w:pPr>
              <w:spacing w:line="240" w:lineRule="auto"/>
              <w:rPr>
                <w:b/>
                <w:sz w:val="20"/>
                <w:szCs w:val="20"/>
              </w:rPr>
            </w:pPr>
            <w:r w:rsidRPr="00D61524">
              <w:rPr>
                <w:b/>
                <w:sz w:val="20"/>
                <w:szCs w:val="20"/>
              </w:rPr>
              <w:t>Brief outline/rationale</w:t>
            </w:r>
          </w:p>
        </w:tc>
        <w:tc>
          <w:tcPr>
            <w:tcW w:w="3123" w:type="dxa"/>
            <w:shd w:val="clear" w:color="auto" w:fill="auto"/>
          </w:tcPr>
          <w:p w:rsidR="001A64EE" w:rsidRPr="00D61524" w:rsidRDefault="001A64EE" w:rsidP="00D61524">
            <w:pPr>
              <w:spacing w:line="240" w:lineRule="auto"/>
              <w:rPr>
                <w:b/>
                <w:sz w:val="20"/>
                <w:szCs w:val="20"/>
              </w:rPr>
            </w:pPr>
            <w:r w:rsidRPr="00D61524">
              <w:rPr>
                <w:b/>
                <w:sz w:val="20"/>
                <w:szCs w:val="20"/>
              </w:rPr>
              <w:t>£ allocation</w:t>
            </w:r>
          </w:p>
        </w:tc>
        <w:tc>
          <w:tcPr>
            <w:tcW w:w="3123" w:type="dxa"/>
            <w:shd w:val="clear" w:color="auto" w:fill="auto"/>
          </w:tcPr>
          <w:p w:rsidR="001A64EE" w:rsidRPr="00D61524" w:rsidRDefault="001A64EE" w:rsidP="00D61524">
            <w:pPr>
              <w:spacing w:line="240" w:lineRule="auto"/>
              <w:rPr>
                <w:b/>
                <w:sz w:val="20"/>
                <w:szCs w:val="20"/>
              </w:rPr>
            </w:pPr>
            <w:r w:rsidRPr="00D61524">
              <w:rPr>
                <w:b/>
                <w:sz w:val="20"/>
                <w:szCs w:val="20"/>
              </w:rPr>
              <w:t>Projected impact by end of year</w:t>
            </w:r>
          </w:p>
        </w:tc>
      </w:tr>
      <w:tr w:rsidR="0053337A" w:rsidRPr="00D61524" w:rsidTr="00D61524">
        <w:tc>
          <w:tcPr>
            <w:tcW w:w="3122" w:type="dxa"/>
            <w:shd w:val="clear" w:color="auto" w:fill="auto"/>
          </w:tcPr>
          <w:p w:rsidR="0053337A" w:rsidRPr="00D61524" w:rsidRDefault="0053337A" w:rsidP="00D61524">
            <w:pPr>
              <w:spacing w:line="240" w:lineRule="auto"/>
              <w:rPr>
                <w:sz w:val="20"/>
                <w:szCs w:val="20"/>
              </w:rPr>
            </w:pPr>
            <w:r w:rsidRPr="00D61524">
              <w:rPr>
                <w:sz w:val="20"/>
                <w:szCs w:val="20"/>
              </w:rPr>
              <w:t>Subsidies are made to the costs of year 3 and 4 residential trips</w:t>
            </w:r>
          </w:p>
        </w:tc>
        <w:tc>
          <w:tcPr>
            <w:tcW w:w="3123" w:type="dxa"/>
            <w:shd w:val="clear" w:color="auto" w:fill="auto"/>
          </w:tcPr>
          <w:p w:rsidR="0053337A" w:rsidRPr="00D61524" w:rsidRDefault="0053337A" w:rsidP="00D61524">
            <w:pPr>
              <w:spacing w:line="240" w:lineRule="auto"/>
              <w:rPr>
                <w:sz w:val="20"/>
                <w:szCs w:val="20"/>
              </w:rPr>
            </w:pPr>
            <w:r w:rsidRPr="00D61524">
              <w:rPr>
                <w:sz w:val="20"/>
                <w:szCs w:val="20"/>
              </w:rPr>
              <w:t>Moderate impact for moderate cost, + 3 months</w:t>
            </w:r>
          </w:p>
          <w:p w:rsidR="0053337A" w:rsidRPr="00D61524" w:rsidRDefault="0053337A" w:rsidP="00D61524">
            <w:pPr>
              <w:spacing w:line="240" w:lineRule="auto"/>
              <w:rPr>
                <w:sz w:val="20"/>
                <w:szCs w:val="20"/>
              </w:rPr>
            </w:pPr>
            <w:r w:rsidRPr="00D61524">
              <w:rPr>
                <w:sz w:val="20"/>
                <w:szCs w:val="20"/>
              </w:rPr>
              <w:t>**</w:t>
            </w:r>
          </w:p>
        </w:tc>
        <w:tc>
          <w:tcPr>
            <w:tcW w:w="3123" w:type="dxa"/>
            <w:shd w:val="clear" w:color="auto" w:fill="auto"/>
          </w:tcPr>
          <w:p w:rsidR="0053337A" w:rsidRPr="00D61524" w:rsidRDefault="0053337A" w:rsidP="00D61524">
            <w:pPr>
              <w:spacing w:line="240" w:lineRule="auto"/>
              <w:rPr>
                <w:sz w:val="20"/>
                <w:szCs w:val="20"/>
              </w:rPr>
            </w:pPr>
            <w:r w:rsidRPr="00D61524">
              <w:rPr>
                <w:sz w:val="20"/>
                <w:szCs w:val="20"/>
              </w:rPr>
              <w:t>Outdoor learning encourages independence, collaborative learning, physical and emotional challenge, practical problem solving and reflection.</w:t>
            </w:r>
          </w:p>
        </w:tc>
        <w:tc>
          <w:tcPr>
            <w:tcW w:w="3123" w:type="dxa"/>
            <w:shd w:val="clear" w:color="auto" w:fill="auto"/>
          </w:tcPr>
          <w:p w:rsidR="0053337A" w:rsidRPr="00D61524" w:rsidRDefault="0053337A" w:rsidP="00D61524">
            <w:pPr>
              <w:spacing w:line="240" w:lineRule="auto"/>
              <w:rPr>
                <w:sz w:val="20"/>
                <w:szCs w:val="20"/>
              </w:rPr>
            </w:pPr>
            <w:r w:rsidRPr="00D61524">
              <w:rPr>
                <w:sz w:val="20"/>
                <w:szCs w:val="20"/>
              </w:rPr>
              <w:t>Additional Salaries      £800</w:t>
            </w:r>
          </w:p>
          <w:p w:rsidR="0053337A" w:rsidRPr="00D61524" w:rsidRDefault="0053337A" w:rsidP="00D61524">
            <w:pPr>
              <w:spacing w:line="240" w:lineRule="auto"/>
              <w:rPr>
                <w:sz w:val="20"/>
                <w:szCs w:val="20"/>
              </w:rPr>
            </w:pPr>
            <w:r w:rsidRPr="00D61524">
              <w:rPr>
                <w:sz w:val="20"/>
                <w:szCs w:val="20"/>
              </w:rPr>
              <w:t>Transport subsidies     £</w:t>
            </w:r>
            <w:r w:rsidR="00096561">
              <w:rPr>
                <w:sz w:val="20"/>
                <w:szCs w:val="20"/>
              </w:rPr>
              <w:t>500</w:t>
            </w:r>
          </w:p>
          <w:p w:rsidR="0053337A" w:rsidRPr="00D61524" w:rsidRDefault="00096561" w:rsidP="00096561">
            <w:pPr>
              <w:spacing w:line="240" w:lineRule="auto"/>
              <w:rPr>
                <w:sz w:val="20"/>
                <w:szCs w:val="20"/>
              </w:rPr>
            </w:pPr>
            <w:r>
              <w:rPr>
                <w:sz w:val="20"/>
                <w:szCs w:val="20"/>
              </w:rPr>
              <w:t>Course subsidies          £500</w:t>
            </w:r>
          </w:p>
        </w:tc>
        <w:tc>
          <w:tcPr>
            <w:tcW w:w="3123" w:type="dxa"/>
            <w:shd w:val="clear" w:color="auto" w:fill="auto"/>
          </w:tcPr>
          <w:p w:rsidR="0053337A" w:rsidRPr="00D61524" w:rsidRDefault="0053337A" w:rsidP="00D61524">
            <w:pPr>
              <w:spacing w:line="240" w:lineRule="auto"/>
              <w:rPr>
                <w:sz w:val="20"/>
                <w:szCs w:val="20"/>
              </w:rPr>
            </w:pPr>
            <w:r w:rsidRPr="00D61524">
              <w:rPr>
                <w:sz w:val="20"/>
                <w:szCs w:val="20"/>
              </w:rPr>
              <w:t>Pupils will have increased levels of resilience and perseverance, independence, confidence and team spirit with which to engage confidently win learning, particularly during transition phases.</w:t>
            </w:r>
          </w:p>
        </w:tc>
      </w:tr>
      <w:tr w:rsidR="00096561" w:rsidRPr="00D61524" w:rsidTr="00D61524">
        <w:tc>
          <w:tcPr>
            <w:tcW w:w="3122" w:type="dxa"/>
            <w:shd w:val="clear" w:color="auto" w:fill="auto"/>
          </w:tcPr>
          <w:p w:rsidR="00096561" w:rsidRPr="00D61524" w:rsidRDefault="00096561" w:rsidP="00096561">
            <w:pPr>
              <w:spacing w:line="240" w:lineRule="auto"/>
              <w:rPr>
                <w:sz w:val="20"/>
                <w:szCs w:val="20"/>
              </w:rPr>
            </w:pPr>
            <w:r>
              <w:rPr>
                <w:sz w:val="20"/>
                <w:szCs w:val="20"/>
              </w:rPr>
              <w:t xml:space="preserve">Subsidies are made to the costs of all trips throughout school </w:t>
            </w:r>
          </w:p>
        </w:tc>
        <w:tc>
          <w:tcPr>
            <w:tcW w:w="3123" w:type="dxa"/>
            <w:shd w:val="clear" w:color="auto" w:fill="auto"/>
          </w:tcPr>
          <w:p w:rsidR="00096561" w:rsidRPr="00D61524" w:rsidRDefault="00096561" w:rsidP="00096561">
            <w:pPr>
              <w:spacing w:line="240" w:lineRule="auto"/>
              <w:rPr>
                <w:sz w:val="20"/>
                <w:szCs w:val="20"/>
              </w:rPr>
            </w:pPr>
            <w:r>
              <w:rPr>
                <w:sz w:val="20"/>
                <w:szCs w:val="20"/>
              </w:rPr>
              <w:t>Not analysed</w:t>
            </w:r>
            <w:r w:rsidR="005A571B">
              <w:rPr>
                <w:sz w:val="20"/>
                <w:szCs w:val="20"/>
              </w:rPr>
              <w:t xml:space="preserve"> by Sutton Trust</w:t>
            </w:r>
          </w:p>
        </w:tc>
        <w:tc>
          <w:tcPr>
            <w:tcW w:w="3123" w:type="dxa"/>
            <w:shd w:val="clear" w:color="auto" w:fill="auto"/>
          </w:tcPr>
          <w:p w:rsidR="00096561" w:rsidRPr="00D61524" w:rsidRDefault="00096561" w:rsidP="00D61524">
            <w:pPr>
              <w:spacing w:line="240" w:lineRule="auto"/>
              <w:rPr>
                <w:sz w:val="20"/>
                <w:szCs w:val="20"/>
              </w:rPr>
            </w:pPr>
            <w:r>
              <w:rPr>
                <w:sz w:val="20"/>
                <w:szCs w:val="20"/>
              </w:rPr>
              <w:t xml:space="preserve">Educational activities out of school enhance the curriculum by developing transferable learning skills, broadening experiences and developing a love of learning from a range of contexts, the subsidy ensures equality of opportunity in access to these experiences </w:t>
            </w:r>
          </w:p>
        </w:tc>
        <w:tc>
          <w:tcPr>
            <w:tcW w:w="3123" w:type="dxa"/>
            <w:shd w:val="clear" w:color="auto" w:fill="auto"/>
          </w:tcPr>
          <w:p w:rsidR="00096561" w:rsidRPr="00D61524" w:rsidRDefault="00096561" w:rsidP="00D61524">
            <w:pPr>
              <w:spacing w:line="240" w:lineRule="auto"/>
              <w:rPr>
                <w:sz w:val="20"/>
                <w:szCs w:val="20"/>
              </w:rPr>
            </w:pPr>
            <w:r>
              <w:rPr>
                <w:sz w:val="20"/>
                <w:szCs w:val="20"/>
              </w:rPr>
              <w:t>Visit subsidies              £1200</w:t>
            </w:r>
          </w:p>
        </w:tc>
        <w:tc>
          <w:tcPr>
            <w:tcW w:w="3123" w:type="dxa"/>
            <w:shd w:val="clear" w:color="auto" w:fill="auto"/>
          </w:tcPr>
          <w:p w:rsidR="00096561" w:rsidRPr="00D61524" w:rsidRDefault="00096561" w:rsidP="00D61524">
            <w:pPr>
              <w:spacing w:line="240" w:lineRule="auto"/>
              <w:rPr>
                <w:sz w:val="20"/>
                <w:szCs w:val="20"/>
              </w:rPr>
            </w:pPr>
            <w:r>
              <w:rPr>
                <w:sz w:val="20"/>
                <w:szCs w:val="20"/>
              </w:rPr>
              <w:t>Pupils will have wider experience of the world and of a range of educational opportunities, opening minds to the learnin</w:t>
            </w:r>
            <w:r w:rsidR="005A571B">
              <w:rPr>
                <w:sz w:val="20"/>
                <w:szCs w:val="20"/>
              </w:rPr>
              <w:t>g possibilities</w:t>
            </w:r>
            <w:r>
              <w:rPr>
                <w:sz w:val="20"/>
                <w:szCs w:val="20"/>
              </w:rPr>
              <w:t xml:space="preserve"> of the world at large.</w:t>
            </w:r>
          </w:p>
        </w:tc>
      </w:tr>
      <w:tr w:rsidR="005A571B" w:rsidRPr="00D61524" w:rsidTr="00D61524">
        <w:tc>
          <w:tcPr>
            <w:tcW w:w="3122" w:type="dxa"/>
            <w:shd w:val="clear" w:color="auto" w:fill="auto"/>
          </w:tcPr>
          <w:p w:rsidR="005A571B" w:rsidRDefault="00977D75" w:rsidP="00096561">
            <w:pPr>
              <w:spacing w:line="240" w:lineRule="auto"/>
              <w:rPr>
                <w:sz w:val="20"/>
                <w:szCs w:val="20"/>
              </w:rPr>
            </w:pPr>
            <w:r>
              <w:rPr>
                <w:sz w:val="20"/>
                <w:szCs w:val="20"/>
              </w:rPr>
              <w:t>Strategies to improve attendance amongst PP pupils</w:t>
            </w:r>
          </w:p>
        </w:tc>
        <w:tc>
          <w:tcPr>
            <w:tcW w:w="3123" w:type="dxa"/>
            <w:shd w:val="clear" w:color="auto" w:fill="auto"/>
          </w:tcPr>
          <w:p w:rsidR="005A571B" w:rsidRDefault="00977D75" w:rsidP="00096561">
            <w:pPr>
              <w:spacing w:line="240" w:lineRule="auto"/>
              <w:rPr>
                <w:sz w:val="20"/>
                <w:szCs w:val="20"/>
              </w:rPr>
            </w:pPr>
            <w:r>
              <w:rPr>
                <w:sz w:val="20"/>
                <w:szCs w:val="20"/>
              </w:rPr>
              <w:t>Not analysed by Sutton Trust</w:t>
            </w:r>
          </w:p>
        </w:tc>
        <w:tc>
          <w:tcPr>
            <w:tcW w:w="3123" w:type="dxa"/>
            <w:shd w:val="clear" w:color="auto" w:fill="auto"/>
          </w:tcPr>
          <w:p w:rsidR="005A571B" w:rsidRDefault="00977D75" w:rsidP="00977D75">
            <w:pPr>
              <w:spacing w:line="240" w:lineRule="auto"/>
              <w:rPr>
                <w:sz w:val="20"/>
                <w:szCs w:val="20"/>
              </w:rPr>
            </w:pPr>
            <w:r>
              <w:rPr>
                <w:sz w:val="20"/>
                <w:szCs w:val="20"/>
              </w:rPr>
              <w:t xml:space="preserve">Rewards and inducements for children to attend more regularly (certificates, badges, prizes, trips) </w:t>
            </w:r>
          </w:p>
          <w:p w:rsidR="00977D75" w:rsidRDefault="00977D75" w:rsidP="00977D75">
            <w:pPr>
              <w:spacing w:line="240" w:lineRule="auto"/>
              <w:rPr>
                <w:sz w:val="20"/>
                <w:szCs w:val="20"/>
              </w:rPr>
            </w:pPr>
            <w:r>
              <w:rPr>
                <w:sz w:val="20"/>
                <w:szCs w:val="20"/>
              </w:rPr>
              <w:t>Admin duties related to collaborative work with EWO, tracking absence, 1</w:t>
            </w:r>
            <w:r w:rsidRPr="00977D75">
              <w:rPr>
                <w:sz w:val="20"/>
                <w:szCs w:val="20"/>
                <w:vertAlign w:val="superscript"/>
              </w:rPr>
              <w:t>st</w:t>
            </w:r>
            <w:r>
              <w:rPr>
                <w:sz w:val="20"/>
                <w:szCs w:val="20"/>
              </w:rPr>
              <w:t xml:space="preserve"> day phone calls, home visits to check on pupils, data preparation</w:t>
            </w:r>
          </w:p>
          <w:p w:rsidR="00977D75" w:rsidRDefault="00977D75" w:rsidP="00977D75">
            <w:pPr>
              <w:spacing w:line="240" w:lineRule="auto"/>
              <w:rPr>
                <w:sz w:val="20"/>
                <w:szCs w:val="20"/>
              </w:rPr>
            </w:pPr>
            <w:r>
              <w:rPr>
                <w:sz w:val="20"/>
                <w:szCs w:val="20"/>
              </w:rPr>
              <w:t>Headteacher time in meetings with parents and EWO, data analysis, reporting to governors, meeting, associated admin</w:t>
            </w:r>
          </w:p>
        </w:tc>
        <w:tc>
          <w:tcPr>
            <w:tcW w:w="3123" w:type="dxa"/>
            <w:shd w:val="clear" w:color="auto" w:fill="auto"/>
          </w:tcPr>
          <w:p w:rsidR="00977D75" w:rsidRDefault="00977D75" w:rsidP="00D61524">
            <w:pPr>
              <w:spacing w:line="240" w:lineRule="auto"/>
              <w:rPr>
                <w:sz w:val="20"/>
                <w:szCs w:val="20"/>
              </w:rPr>
            </w:pPr>
            <w:r>
              <w:rPr>
                <w:sz w:val="20"/>
                <w:szCs w:val="20"/>
              </w:rPr>
              <w:t>Annual cost £500</w:t>
            </w:r>
          </w:p>
          <w:p w:rsidR="00977D75" w:rsidRDefault="00977D75" w:rsidP="00D61524">
            <w:pPr>
              <w:spacing w:line="240" w:lineRule="auto"/>
              <w:rPr>
                <w:sz w:val="20"/>
                <w:szCs w:val="20"/>
              </w:rPr>
            </w:pPr>
          </w:p>
          <w:p w:rsidR="00977D75" w:rsidRDefault="00977D75" w:rsidP="00D61524">
            <w:pPr>
              <w:spacing w:line="240" w:lineRule="auto"/>
              <w:rPr>
                <w:sz w:val="20"/>
                <w:szCs w:val="20"/>
              </w:rPr>
            </w:pPr>
          </w:p>
          <w:p w:rsidR="00977D75" w:rsidRDefault="00977D75" w:rsidP="00D61524">
            <w:pPr>
              <w:spacing w:line="240" w:lineRule="auto"/>
              <w:rPr>
                <w:sz w:val="20"/>
                <w:szCs w:val="20"/>
              </w:rPr>
            </w:pPr>
            <w:r>
              <w:rPr>
                <w:sz w:val="20"/>
                <w:szCs w:val="20"/>
              </w:rPr>
              <w:t>£1700</w:t>
            </w:r>
          </w:p>
          <w:p w:rsidR="00977D75" w:rsidRDefault="00977D75" w:rsidP="00D61524">
            <w:pPr>
              <w:spacing w:line="240" w:lineRule="auto"/>
              <w:rPr>
                <w:sz w:val="20"/>
                <w:szCs w:val="20"/>
              </w:rPr>
            </w:pPr>
          </w:p>
          <w:p w:rsidR="00977D75" w:rsidRDefault="00977D75" w:rsidP="00D61524">
            <w:pPr>
              <w:spacing w:line="240" w:lineRule="auto"/>
              <w:rPr>
                <w:sz w:val="20"/>
                <w:szCs w:val="20"/>
              </w:rPr>
            </w:pPr>
          </w:p>
          <w:p w:rsidR="00977D75" w:rsidRDefault="00977D75" w:rsidP="00D61524">
            <w:pPr>
              <w:spacing w:line="240" w:lineRule="auto"/>
              <w:rPr>
                <w:sz w:val="20"/>
                <w:szCs w:val="20"/>
              </w:rPr>
            </w:pPr>
            <w:r>
              <w:rPr>
                <w:sz w:val="20"/>
                <w:szCs w:val="20"/>
              </w:rPr>
              <w:t>£1600</w:t>
            </w:r>
          </w:p>
        </w:tc>
        <w:tc>
          <w:tcPr>
            <w:tcW w:w="3123" w:type="dxa"/>
            <w:shd w:val="clear" w:color="auto" w:fill="auto"/>
          </w:tcPr>
          <w:p w:rsidR="005A571B" w:rsidRDefault="00294405" w:rsidP="00D61524">
            <w:pPr>
              <w:spacing w:line="240" w:lineRule="auto"/>
              <w:rPr>
                <w:sz w:val="20"/>
                <w:szCs w:val="20"/>
              </w:rPr>
            </w:pPr>
            <w:r>
              <w:rPr>
                <w:sz w:val="20"/>
                <w:szCs w:val="20"/>
              </w:rPr>
              <w:t xml:space="preserve">Pupils are not further disadvantaged by poor attendance </w:t>
            </w:r>
          </w:p>
        </w:tc>
      </w:tr>
      <w:tr w:rsidR="005A571B" w:rsidRPr="00D61524" w:rsidTr="00D61524">
        <w:tc>
          <w:tcPr>
            <w:tcW w:w="3122" w:type="dxa"/>
            <w:shd w:val="clear" w:color="auto" w:fill="auto"/>
          </w:tcPr>
          <w:p w:rsidR="005A571B" w:rsidRDefault="005A571B" w:rsidP="00096561">
            <w:pPr>
              <w:spacing w:line="240" w:lineRule="auto"/>
              <w:rPr>
                <w:sz w:val="20"/>
                <w:szCs w:val="20"/>
              </w:rPr>
            </w:pPr>
            <w:r>
              <w:rPr>
                <w:sz w:val="20"/>
                <w:szCs w:val="20"/>
              </w:rPr>
              <w:t>Mastery maths</w:t>
            </w:r>
          </w:p>
        </w:tc>
        <w:tc>
          <w:tcPr>
            <w:tcW w:w="3123" w:type="dxa"/>
            <w:shd w:val="clear" w:color="auto" w:fill="auto"/>
          </w:tcPr>
          <w:p w:rsidR="005A571B" w:rsidRDefault="006C32BA" w:rsidP="00096561">
            <w:pPr>
              <w:spacing w:line="240" w:lineRule="auto"/>
              <w:rPr>
                <w:sz w:val="20"/>
                <w:szCs w:val="20"/>
              </w:rPr>
            </w:pPr>
            <w:r>
              <w:rPr>
                <w:sz w:val="20"/>
                <w:szCs w:val="20"/>
              </w:rPr>
              <w:t>Moderate impact, moderate cost, + 5 months</w:t>
            </w:r>
          </w:p>
          <w:p w:rsidR="006C32BA" w:rsidRDefault="006C32BA" w:rsidP="00096561">
            <w:pPr>
              <w:spacing w:line="240" w:lineRule="auto"/>
              <w:rPr>
                <w:sz w:val="20"/>
                <w:szCs w:val="20"/>
              </w:rPr>
            </w:pPr>
            <w:r>
              <w:rPr>
                <w:sz w:val="20"/>
                <w:szCs w:val="20"/>
              </w:rPr>
              <w:t>***</w:t>
            </w:r>
          </w:p>
        </w:tc>
        <w:tc>
          <w:tcPr>
            <w:tcW w:w="3123" w:type="dxa"/>
            <w:shd w:val="clear" w:color="auto" w:fill="auto"/>
          </w:tcPr>
          <w:p w:rsidR="005A571B" w:rsidRDefault="003D6D9C" w:rsidP="003D6D9C">
            <w:pPr>
              <w:spacing w:line="240" w:lineRule="auto"/>
              <w:rPr>
                <w:sz w:val="20"/>
                <w:szCs w:val="20"/>
              </w:rPr>
            </w:pPr>
            <w:r>
              <w:rPr>
                <w:sz w:val="20"/>
                <w:szCs w:val="20"/>
              </w:rPr>
              <w:t>2017</w:t>
            </w:r>
            <w:r w:rsidR="005A571B">
              <w:rPr>
                <w:sz w:val="20"/>
                <w:szCs w:val="20"/>
              </w:rPr>
              <w:t xml:space="preserve"> data indicated that </w:t>
            </w:r>
            <w:r>
              <w:rPr>
                <w:sz w:val="20"/>
                <w:szCs w:val="20"/>
              </w:rPr>
              <w:t xml:space="preserve">progress rates for </w:t>
            </w:r>
            <w:r w:rsidR="005A571B">
              <w:rPr>
                <w:sz w:val="20"/>
                <w:szCs w:val="20"/>
              </w:rPr>
              <w:t xml:space="preserve">PP pupils </w:t>
            </w:r>
            <w:r>
              <w:rPr>
                <w:sz w:val="20"/>
                <w:szCs w:val="20"/>
              </w:rPr>
              <w:t xml:space="preserve">in maths </w:t>
            </w:r>
            <w:r w:rsidR="005A571B">
              <w:rPr>
                <w:sz w:val="20"/>
                <w:szCs w:val="20"/>
              </w:rPr>
              <w:t>were</w:t>
            </w:r>
            <w:r>
              <w:rPr>
                <w:sz w:val="20"/>
                <w:szCs w:val="20"/>
              </w:rPr>
              <w:t xml:space="preserve"> catching up after input last year, but in some classes, these vulnerable pupils are still </w:t>
            </w:r>
            <w:r w:rsidR="005A571B">
              <w:rPr>
                <w:sz w:val="20"/>
                <w:szCs w:val="20"/>
              </w:rPr>
              <w:t>making less progress and attaining lower levels in maths than their peers.  A mastery approach to maths teaching, combined with the school’s commitment to the principles of Bloom’s Taxonomy will enable focused, high quality teaching to support and extend curriculum teaching to cater for the individual needs of these pupils</w:t>
            </w:r>
            <w:r w:rsidR="00FC330E">
              <w:rPr>
                <w:sz w:val="20"/>
                <w:szCs w:val="20"/>
              </w:rPr>
              <w:t>.</w:t>
            </w:r>
          </w:p>
          <w:p w:rsidR="00FC330E" w:rsidRDefault="00FC330E" w:rsidP="003D6D9C">
            <w:pPr>
              <w:spacing w:line="240" w:lineRule="auto"/>
              <w:rPr>
                <w:sz w:val="20"/>
                <w:szCs w:val="20"/>
              </w:rPr>
            </w:pPr>
            <w:r>
              <w:rPr>
                <w:sz w:val="20"/>
                <w:szCs w:val="20"/>
              </w:rPr>
              <w:t>We will do this through the use of a maths mastery scheme of work and participation of three staff members in Great North Maths Hub workgroup</w:t>
            </w:r>
          </w:p>
        </w:tc>
        <w:tc>
          <w:tcPr>
            <w:tcW w:w="3123" w:type="dxa"/>
            <w:shd w:val="clear" w:color="auto" w:fill="auto"/>
          </w:tcPr>
          <w:p w:rsidR="005A571B" w:rsidRDefault="00125757" w:rsidP="00D61524">
            <w:pPr>
              <w:spacing w:line="240" w:lineRule="auto"/>
              <w:rPr>
                <w:sz w:val="20"/>
                <w:szCs w:val="20"/>
              </w:rPr>
            </w:pPr>
            <w:r>
              <w:rPr>
                <w:sz w:val="20"/>
                <w:szCs w:val="20"/>
              </w:rPr>
              <w:t xml:space="preserve">Materials </w:t>
            </w:r>
          </w:p>
          <w:p w:rsidR="00125757" w:rsidRDefault="00125757" w:rsidP="00D61524">
            <w:pPr>
              <w:spacing w:line="240" w:lineRule="auto"/>
              <w:rPr>
                <w:sz w:val="20"/>
                <w:szCs w:val="20"/>
              </w:rPr>
            </w:pPr>
            <w:r>
              <w:rPr>
                <w:sz w:val="20"/>
                <w:szCs w:val="20"/>
              </w:rPr>
              <w:t>£1</w:t>
            </w:r>
            <w:r w:rsidR="00FC330E">
              <w:rPr>
                <w:sz w:val="20"/>
                <w:szCs w:val="20"/>
              </w:rPr>
              <w:t>000</w:t>
            </w:r>
          </w:p>
          <w:p w:rsidR="00FC330E" w:rsidRDefault="00FC330E" w:rsidP="00D61524">
            <w:pPr>
              <w:spacing w:line="240" w:lineRule="auto"/>
              <w:rPr>
                <w:sz w:val="20"/>
                <w:szCs w:val="20"/>
              </w:rPr>
            </w:pPr>
          </w:p>
          <w:p w:rsidR="00125757" w:rsidRDefault="00125757" w:rsidP="00D61524">
            <w:pPr>
              <w:spacing w:line="240" w:lineRule="auto"/>
              <w:rPr>
                <w:sz w:val="20"/>
                <w:szCs w:val="20"/>
              </w:rPr>
            </w:pPr>
            <w:r>
              <w:rPr>
                <w:sz w:val="20"/>
                <w:szCs w:val="20"/>
              </w:rPr>
              <w:t xml:space="preserve">Staff training </w:t>
            </w:r>
          </w:p>
          <w:p w:rsidR="00125757" w:rsidRDefault="00125757" w:rsidP="00D61524">
            <w:pPr>
              <w:spacing w:line="240" w:lineRule="auto"/>
              <w:rPr>
                <w:sz w:val="20"/>
                <w:szCs w:val="20"/>
              </w:rPr>
            </w:pPr>
            <w:r>
              <w:rPr>
                <w:sz w:val="20"/>
                <w:szCs w:val="20"/>
              </w:rPr>
              <w:t>£600</w:t>
            </w:r>
          </w:p>
          <w:p w:rsidR="00FC330E" w:rsidRDefault="00FC330E" w:rsidP="00D61524">
            <w:pPr>
              <w:spacing w:line="240" w:lineRule="auto"/>
              <w:rPr>
                <w:sz w:val="20"/>
                <w:szCs w:val="20"/>
              </w:rPr>
            </w:pPr>
            <w:r>
              <w:rPr>
                <w:sz w:val="20"/>
                <w:szCs w:val="20"/>
              </w:rPr>
              <w:t>Headteacher time, £600</w:t>
            </w:r>
          </w:p>
        </w:tc>
        <w:tc>
          <w:tcPr>
            <w:tcW w:w="3123" w:type="dxa"/>
            <w:shd w:val="clear" w:color="auto" w:fill="auto"/>
          </w:tcPr>
          <w:p w:rsidR="005A571B" w:rsidRDefault="00294405" w:rsidP="00294405">
            <w:pPr>
              <w:spacing w:line="240" w:lineRule="auto"/>
              <w:rPr>
                <w:sz w:val="20"/>
                <w:szCs w:val="20"/>
              </w:rPr>
            </w:pPr>
            <w:r>
              <w:rPr>
                <w:sz w:val="20"/>
                <w:szCs w:val="20"/>
              </w:rPr>
              <w:t>Pupils will have firm foundations on which to build and develop  maths knowledge, Pupil Premium children will reach the same levels of attainment as their peers and an increased proportion of PP children will be working at  higher levels of learning</w:t>
            </w:r>
          </w:p>
        </w:tc>
      </w:tr>
      <w:tr w:rsidR="0053337A" w:rsidRPr="00D61524" w:rsidTr="00D61524">
        <w:tc>
          <w:tcPr>
            <w:tcW w:w="3122" w:type="dxa"/>
            <w:shd w:val="clear" w:color="auto" w:fill="auto"/>
          </w:tcPr>
          <w:p w:rsidR="0053337A" w:rsidRPr="00125757" w:rsidRDefault="00D61524" w:rsidP="00D61524">
            <w:pPr>
              <w:spacing w:line="240" w:lineRule="auto"/>
              <w:rPr>
                <w:sz w:val="20"/>
                <w:szCs w:val="20"/>
              </w:rPr>
            </w:pPr>
            <w:r w:rsidRPr="00125757">
              <w:rPr>
                <w:sz w:val="20"/>
                <w:szCs w:val="20"/>
              </w:rPr>
              <w:t>Additional staffing in Reception Class at start of year to deliver communication, language, social/emotional and behaviour education strategies</w:t>
            </w:r>
          </w:p>
        </w:tc>
        <w:tc>
          <w:tcPr>
            <w:tcW w:w="3123" w:type="dxa"/>
            <w:shd w:val="clear" w:color="auto" w:fill="auto"/>
          </w:tcPr>
          <w:p w:rsidR="006C32BA" w:rsidRPr="00125757" w:rsidRDefault="006C32BA" w:rsidP="00D61524">
            <w:pPr>
              <w:spacing w:line="240" w:lineRule="auto"/>
              <w:rPr>
                <w:sz w:val="20"/>
                <w:szCs w:val="20"/>
              </w:rPr>
            </w:pPr>
            <w:r w:rsidRPr="00125757">
              <w:rPr>
                <w:sz w:val="20"/>
                <w:szCs w:val="20"/>
              </w:rPr>
              <w:t>Behaviour intervention  - moderate impact, high cost, +4 months, ****.</w:t>
            </w:r>
          </w:p>
          <w:p w:rsidR="006C32BA" w:rsidRPr="00125757" w:rsidRDefault="006C32BA" w:rsidP="00D61524">
            <w:pPr>
              <w:spacing w:line="240" w:lineRule="auto"/>
              <w:rPr>
                <w:sz w:val="20"/>
                <w:szCs w:val="20"/>
              </w:rPr>
            </w:pPr>
            <w:r w:rsidRPr="00125757">
              <w:rPr>
                <w:sz w:val="20"/>
                <w:szCs w:val="20"/>
              </w:rPr>
              <w:t>Early intervention – high impact, high cost, + 6 months, ****</w:t>
            </w:r>
          </w:p>
          <w:p w:rsidR="006C32BA" w:rsidRPr="00125757" w:rsidRDefault="006C32BA" w:rsidP="00D61524">
            <w:pPr>
              <w:spacing w:line="240" w:lineRule="auto"/>
              <w:rPr>
                <w:sz w:val="20"/>
                <w:szCs w:val="20"/>
              </w:rPr>
            </w:pPr>
            <w:r w:rsidRPr="00125757">
              <w:rPr>
                <w:sz w:val="20"/>
                <w:szCs w:val="20"/>
              </w:rPr>
              <w:t>Social and emotional learning – moderate impact, low cost, +4 months, ****</w:t>
            </w:r>
          </w:p>
          <w:p w:rsidR="00D61524" w:rsidRPr="00125757" w:rsidRDefault="00D61524" w:rsidP="00D61524">
            <w:pPr>
              <w:spacing w:line="240" w:lineRule="auto"/>
              <w:rPr>
                <w:sz w:val="20"/>
                <w:szCs w:val="20"/>
              </w:rPr>
            </w:pPr>
          </w:p>
        </w:tc>
        <w:tc>
          <w:tcPr>
            <w:tcW w:w="3123" w:type="dxa"/>
            <w:shd w:val="clear" w:color="auto" w:fill="auto"/>
          </w:tcPr>
          <w:p w:rsidR="0053337A" w:rsidRPr="00125757" w:rsidRDefault="006C32BA" w:rsidP="00FC330E">
            <w:pPr>
              <w:spacing w:line="240" w:lineRule="auto"/>
              <w:rPr>
                <w:sz w:val="20"/>
                <w:szCs w:val="20"/>
              </w:rPr>
            </w:pPr>
            <w:r w:rsidRPr="00125757">
              <w:rPr>
                <w:sz w:val="20"/>
                <w:szCs w:val="20"/>
              </w:rPr>
              <w:t>Nursery data shows that the incoming Reception class will enter</w:t>
            </w:r>
            <w:r w:rsidR="00D61524" w:rsidRPr="00125757">
              <w:rPr>
                <w:sz w:val="20"/>
                <w:szCs w:val="20"/>
              </w:rPr>
              <w:t xml:space="preserve"> school with low scores in these areas</w:t>
            </w:r>
            <w:r w:rsidRPr="00125757">
              <w:rPr>
                <w:sz w:val="20"/>
                <w:szCs w:val="20"/>
              </w:rPr>
              <w:t>.  A number of these pupils are eligible for PP. D</w:t>
            </w:r>
            <w:r w:rsidR="00D61524" w:rsidRPr="00125757">
              <w:rPr>
                <w:sz w:val="20"/>
                <w:szCs w:val="20"/>
              </w:rPr>
              <w:t xml:space="preserve">isruptive behaviour </w:t>
            </w:r>
            <w:r w:rsidRPr="00125757">
              <w:rPr>
                <w:sz w:val="20"/>
                <w:szCs w:val="20"/>
              </w:rPr>
              <w:t>is</w:t>
            </w:r>
            <w:r w:rsidR="00D61524" w:rsidRPr="00125757">
              <w:rPr>
                <w:sz w:val="20"/>
                <w:szCs w:val="20"/>
              </w:rPr>
              <w:t xml:space="preserve"> impeding learning and development generally.  Focussed, small group work and individual interventions will improve “school readiness”</w:t>
            </w:r>
          </w:p>
        </w:tc>
        <w:tc>
          <w:tcPr>
            <w:tcW w:w="3123" w:type="dxa"/>
            <w:shd w:val="clear" w:color="auto" w:fill="auto"/>
          </w:tcPr>
          <w:p w:rsidR="0053337A" w:rsidRPr="00125757" w:rsidRDefault="00D61524" w:rsidP="007E12A9">
            <w:pPr>
              <w:spacing w:line="240" w:lineRule="auto"/>
              <w:rPr>
                <w:sz w:val="20"/>
                <w:szCs w:val="20"/>
              </w:rPr>
            </w:pPr>
            <w:r w:rsidRPr="00125757">
              <w:rPr>
                <w:sz w:val="20"/>
                <w:szCs w:val="20"/>
              </w:rPr>
              <w:t>Salary costs for TA   £</w:t>
            </w:r>
            <w:r w:rsidR="007E12A9" w:rsidRPr="00125757">
              <w:rPr>
                <w:sz w:val="20"/>
                <w:szCs w:val="20"/>
              </w:rPr>
              <w:t>24</w:t>
            </w:r>
            <w:r w:rsidRPr="00125757">
              <w:rPr>
                <w:sz w:val="20"/>
                <w:szCs w:val="20"/>
              </w:rPr>
              <w:t>00</w:t>
            </w:r>
          </w:p>
        </w:tc>
        <w:tc>
          <w:tcPr>
            <w:tcW w:w="3123" w:type="dxa"/>
            <w:shd w:val="clear" w:color="auto" w:fill="auto"/>
          </w:tcPr>
          <w:p w:rsidR="00D61524" w:rsidRPr="00125757" w:rsidRDefault="00D61524" w:rsidP="00D61524">
            <w:pPr>
              <w:spacing w:line="240" w:lineRule="auto"/>
              <w:rPr>
                <w:sz w:val="20"/>
                <w:szCs w:val="20"/>
              </w:rPr>
            </w:pPr>
            <w:r w:rsidRPr="00125757">
              <w:rPr>
                <w:sz w:val="20"/>
                <w:szCs w:val="20"/>
              </w:rPr>
              <w:t>Pupils will be ready to learn and have good attitudes towards school routines and expectations.</w:t>
            </w:r>
          </w:p>
          <w:p w:rsidR="0053337A" w:rsidRPr="00125757" w:rsidRDefault="00D61524" w:rsidP="00D61524">
            <w:pPr>
              <w:spacing w:line="240" w:lineRule="auto"/>
              <w:rPr>
                <w:sz w:val="20"/>
                <w:szCs w:val="20"/>
              </w:rPr>
            </w:pPr>
            <w:r w:rsidRPr="00125757">
              <w:rPr>
                <w:sz w:val="20"/>
                <w:szCs w:val="20"/>
              </w:rPr>
              <w:t xml:space="preserve">Communication/language difficulties will be identified, ready for further action </w:t>
            </w:r>
          </w:p>
        </w:tc>
      </w:tr>
      <w:tr w:rsidR="0053337A" w:rsidRPr="00D61524" w:rsidTr="00D61524">
        <w:tc>
          <w:tcPr>
            <w:tcW w:w="3122" w:type="dxa"/>
            <w:shd w:val="clear" w:color="auto" w:fill="auto"/>
          </w:tcPr>
          <w:p w:rsidR="0053337A" w:rsidRPr="00125757" w:rsidRDefault="005A571B" w:rsidP="00FC330E">
            <w:pPr>
              <w:spacing w:line="240" w:lineRule="auto"/>
              <w:rPr>
                <w:sz w:val="20"/>
                <w:szCs w:val="20"/>
              </w:rPr>
            </w:pPr>
            <w:r w:rsidRPr="00125757">
              <w:rPr>
                <w:sz w:val="20"/>
                <w:szCs w:val="20"/>
              </w:rPr>
              <w:t>Talkboost</w:t>
            </w:r>
            <w:r w:rsidR="006C32BA" w:rsidRPr="00125757">
              <w:rPr>
                <w:sz w:val="20"/>
                <w:szCs w:val="20"/>
              </w:rPr>
              <w:t xml:space="preserve"> for  nursery and KS1</w:t>
            </w:r>
          </w:p>
        </w:tc>
        <w:tc>
          <w:tcPr>
            <w:tcW w:w="3123" w:type="dxa"/>
            <w:shd w:val="clear" w:color="auto" w:fill="auto"/>
          </w:tcPr>
          <w:p w:rsidR="006C32BA" w:rsidRPr="00125757" w:rsidRDefault="006C32BA" w:rsidP="006C32BA">
            <w:pPr>
              <w:spacing w:line="240" w:lineRule="auto"/>
              <w:rPr>
                <w:sz w:val="20"/>
                <w:szCs w:val="20"/>
              </w:rPr>
            </w:pPr>
            <w:r w:rsidRPr="00125757">
              <w:rPr>
                <w:sz w:val="20"/>
                <w:szCs w:val="20"/>
              </w:rPr>
              <w:t>Early intervention – high impact, high cost, + 6 months, ****</w:t>
            </w:r>
          </w:p>
          <w:p w:rsidR="0053337A" w:rsidRPr="00125757" w:rsidRDefault="0053337A" w:rsidP="00D61524">
            <w:pPr>
              <w:spacing w:line="240" w:lineRule="auto"/>
              <w:rPr>
                <w:sz w:val="20"/>
                <w:szCs w:val="20"/>
              </w:rPr>
            </w:pPr>
          </w:p>
        </w:tc>
        <w:tc>
          <w:tcPr>
            <w:tcW w:w="3123" w:type="dxa"/>
            <w:shd w:val="clear" w:color="auto" w:fill="auto"/>
          </w:tcPr>
          <w:p w:rsidR="0053337A" w:rsidRPr="00125757" w:rsidRDefault="006C32BA" w:rsidP="005C4929">
            <w:pPr>
              <w:spacing w:line="240" w:lineRule="auto"/>
              <w:rPr>
                <w:sz w:val="20"/>
                <w:szCs w:val="20"/>
              </w:rPr>
            </w:pPr>
            <w:r w:rsidRPr="00125757">
              <w:rPr>
                <w:sz w:val="20"/>
                <w:szCs w:val="20"/>
              </w:rPr>
              <w:t>Communication and language</w:t>
            </w:r>
            <w:r w:rsidR="00125757" w:rsidRPr="00125757">
              <w:rPr>
                <w:sz w:val="20"/>
                <w:szCs w:val="20"/>
              </w:rPr>
              <w:t xml:space="preserve"> skills are an area of increasing concern amongst our pupil intake</w:t>
            </w:r>
            <w:r w:rsidR="00FC330E">
              <w:rPr>
                <w:sz w:val="20"/>
                <w:szCs w:val="20"/>
              </w:rPr>
              <w:t>, past experience shows that this is an effective intervention</w:t>
            </w:r>
          </w:p>
        </w:tc>
        <w:tc>
          <w:tcPr>
            <w:tcW w:w="3123" w:type="dxa"/>
            <w:shd w:val="clear" w:color="auto" w:fill="auto"/>
          </w:tcPr>
          <w:p w:rsidR="00125757" w:rsidRPr="00125757" w:rsidRDefault="00125757" w:rsidP="00D61524">
            <w:pPr>
              <w:spacing w:line="240" w:lineRule="auto"/>
              <w:rPr>
                <w:sz w:val="20"/>
                <w:szCs w:val="20"/>
              </w:rPr>
            </w:pPr>
            <w:r w:rsidRPr="00125757">
              <w:rPr>
                <w:sz w:val="20"/>
                <w:szCs w:val="20"/>
              </w:rPr>
              <w:t>Salary costs</w:t>
            </w:r>
          </w:p>
          <w:p w:rsidR="00125757" w:rsidRPr="00125757" w:rsidRDefault="00125757" w:rsidP="00D61524">
            <w:pPr>
              <w:spacing w:line="240" w:lineRule="auto"/>
              <w:rPr>
                <w:sz w:val="20"/>
                <w:szCs w:val="20"/>
              </w:rPr>
            </w:pPr>
            <w:r w:rsidRPr="00125757">
              <w:rPr>
                <w:sz w:val="20"/>
                <w:szCs w:val="20"/>
              </w:rPr>
              <w:t>£500</w:t>
            </w:r>
          </w:p>
          <w:p w:rsidR="00125757" w:rsidRPr="00125757" w:rsidRDefault="00125757" w:rsidP="00D61524">
            <w:pPr>
              <w:spacing w:line="240" w:lineRule="auto"/>
              <w:rPr>
                <w:sz w:val="20"/>
                <w:szCs w:val="20"/>
              </w:rPr>
            </w:pPr>
          </w:p>
        </w:tc>
        <w:tc>
          <w:tcPr>
            <w:tcW w:w="3123" w:type="dxa"/>
            <w:shd w:val="clear" w:color="auto" w:fill="auto"/>
          </w:tcPr>
          <w:p w:rsidR="0053337A" w:rsidRPr="00125757" w:rsidRDefault="00125757" w:rsidP="00D61524">
            <w:pPr>
              <w:spacing w:line="240" w:lineRule="auto"/>
              <w:rPr>
                <w:sz w:val="20"/>
                <w:szCs w:val="20"/>
              </w:rPr>
            </w:pPr>
            <w:r w:rsidRPr="00125757">
              <w:rPr>
                <w:sz w:val="20"/>
                <w:szCs w:val="20"/>
              </w:rPr>
              <w:t>Pupils leave early years with improved levels of communications skill and ability to access the curriculum are enhanced</w:t>
            </w:r>
          </w:p>
        </w:tc>
      </w:tr>
      <w:tr w:rsidR="00FC330E" w:rsidRPr="00D61524" w:rsidTr="00D61524">
        <w:tc>
          <w:tcPr>
            <w:tcW w:w="3122" w:type="dxa"/>
            <w:shd w:val="clear" w:color="auto" w:fill="auto"/>
          </w:tcPr>
          <w:p w:rsidR="00FC330E" w:rsidRPr="00125757" w:rsidRDefault="00FC330E" w:rsidP="00FC330E">
            <w:pPr>
              <w:spacing w:line="240" w:lineRule="auto"/>
              <w:rPr>
                <w:sz w:val="20"/>
                <w:szCs w:val="20"/>
              </w:rPr>
            </w:pPr>
            <w:r>
              <w:rPr>
                <w:sz w:val="20"/>
                <w:szCs w:val="20"/>
              </w:rPr>
              <w:t>Communication and language interventions for KS1, 1:1</w:t>
            </w:r>
          </w:p>
        </w:tc>
        <w:tc>
          <w:tcPr>
            <w:tcW w:w="3123" w:type="dxa"/>
            <w:shd w:val="clear" w:color="auto" w:fill="auto"/>
          </w:tcPr>
          <w:p w:rsidR="00FC330E" w:rsidRDefault="00FC330E" w:rsidP="00FC330E">
            <w:pPr>
              <w:spacing w:line="240" w:lineRule="auto"/>
              <w:rPr>
                <w:sz w:val="20"/>
                <w:szCs w:val="20"/>
              </w:rPr>
            </w:pPr>
            <w:r>
              <w:rPr>
                <w:sz w:val="20"/>
                <w:szCs w:val="20"/>
              </w:rPr>
              <w:t xml:space="preserve">Moderate impact for high cost, + 5 months </w:t>
            </w:r>
          </w:p>
          <w:p w:rsidR="00FC330E" w:rsidRPr="00125757" w:rsidRDefault="00FC330E" w:rsidP="00FC330E">
            <w:pPr>
              <w:spacing w:line="240" w:lineRule="auto"/>
              <w:rPr>
                <w:sz w:val="20"/>
                <w:szCs w:val="20"/>
              </w:rPr>
            </w:pPr>
            <w:r>
              <w:rPr>
                <w:sz w:val="20"/>
                <w:szCs w:val="20"/>
              </w:rPr>
              <w:t>****</w:t>
            </w:r>
          </w:p>
        </w:tc>
        <w:tc>
          <w:tcPr>
            <w:tcW w:w="3123" w:type="dxa"/>
            <w:shd w:val="clear" w:color="auto" w:fill="auto"/>
          </w:tcPr>
          <w:p w:rsidR="00FC330E" w:rsidRPr="00125757" w:rsidRDefault="00FC330E" w:rsidP="005C4929">
            <w:pPr>
              <w:spacing w:line="240" w:lineRule="auto"/>
              <w:rPr>
                <w:sz w:val="20"/>
                <w:szCs w:val="20"/>
              </w:rPr>
            </w:pPr>
            <w:r>
              <w:rPr>
                <w:sz w:val="20"/>
                <w:szCs w:val="20"/>
              </w:rPr>
              <w:t>A number of individual children in KS1 require 1:1 tuition daily to work on speech, language and communication targets</w:t>
            </w:r>
          </w:p>
        </w:tc>
        <w:tc>
          <w:tcPr>
            <w:tcW w:w="3123" w:type="dxa"/>
            <w:shd w:val="clear" w:color="auto" w:fill="auto"/>
          </w:tcPr>
          <w:p w:rsidR="00FC330E" w:rsidRDefault="00FC330E" w:rsidP="00D61524">
            <w:pPr>
              <w:spacing w:line="240" w:lineRule="auto"/>
              <w:rPr>
                <w:sz w:val="20"/>
                <w:szCs w:val="20"/>
              </w:rPr>
            </w:pPr>
            <w:r>
              <w:rPr>
                <w:sz w:val="20"/>
                <w:szCs w:val="20"/>
              </w:rPr>
              <w:t>Salary costs</w:t>
            </w:r>
          </w:p>
          <w:p w:rsidR="00FC330E" w:rsidRDefault="00977D75" w:rsidP="00D61524">
            <w:pPr>
              <w:spacing w:line="240" w:lineRule="auto"/>
              <w:rPr>
                <w:sz w:val="20"/>
                <w:szCs w:val="20"/>
              </w:rPr>
            </w:pPr>
            <w:r>
              <w:rPr>
                <w:sz w:val="20"/>
                <w:szCs w:val="20"/>
              </w:rPr>
              <w:t>£2000 (in addition to SEN top up funding)</w:t>
            </w:r>
          </w:p>
          <w:p w:rsidR="00FC330E" w:rsidRDefault="00FC330E" w:rsidP="00D61524">
            <w:pPr>
              <w:spacing w:line="240" w:lineRule="auto"/>
              <w:rPr>
                <w:sz w:val="20"/>
                <w:szCs w:val="20"/>
              </w:rPr>
            </w:pPr>
          </w:p>
          <w:p w:rsidR="00FC330E" w:rsidRDefault="00FC330E" w:rsidP="00D61524">
            <w:pPr>
              <w:spacing w:line="240" w:lineRule="auto"/>
              <w:rPr>
                <w:sz w:val="20"/>
                <w:szCs w:val="20"/>
              </w:rPr>
            </w:pPr>
            <w:r>
              <w:rPr>
                <w:sz w:val="20"/>
                <w:szCs w:val="20"/>
              </w:rPr>
              <w:t>Cost of external advice</w:t>
            </w:r>
          </w:p>
          <w:p w:rsidR="00FC330E" w:rsidRPr="00125757" w:rsidRDefault="00FC330E" w:rsidP="00D61524">
            <w:pPr>
              <w:spacing w:line="240" w:lineRule="auto"/>
              <w:rPr>
                <w:sz w:val="20"/>
                <w:szCs w:val="20"/>
              </w:rPr>
            </w:pPr>
            <w:r>
              <w:rPr>
                <w:sz w:val="20"/>
                <w:szCs w:val="20"/>
              </w:rPr>
              <w:t>£1200</w:t>
            </w:r>
          </w:p>
        </w:tc>
        <w:tc>
          <w:tcPr>
            <w:tcW w:w="3123" w:type="dxa"/>
            <w:shd w:val="clear" w:color="auto" w:fill="auto"/>
          </w:tcPr>
          <w:p w:rsidR="00FC330E" w:rsidRPr="00125757" w:rsidRDefault="00977D75" w:rsidP="00D61524">
            <w:pPr>
              <w:spacing w:line="240" w:lineRule="auto"/>
              <w:rPr>
                <w:sz w:val="20"/>
                <w:szCs w:val="20"/>
              </w:rPr>
            </w:pPr>
            <w:r>
              <w:rPr>
                <w:sz w:val="20"/>
                <w:szCs w:val="20"/>
              </w:rPr>
              <w:t>These pupils will be better able to access the full curriculum as speech, listening and attention skills improve</w:t>
            </w:r>
          </w:p>
        </w:tc>
      </w:tr>
      <w:tr w:rsidR="0053337A" w:rsidRPr="00D61524" w:rsidTr="00D61524">
        <w:tc>
          <w:tcPr>
            <w:tcW w:w="3122" w:type="dxa"/>
            <w:shd w:val="clear" w:color="auto" w:fill="auto"/>
          </w:tcPr>
          <w:p w:rsidR="0053337A" w:rsidRPr="00D61524" w:rsidRDefault="00EC6AE0" w:rsidP="00D61524">
            <w:pPr>
              <w:spacing w:line="240" w:lineRule="auto"/>
              <w:rPr>
                <w:sz w:val="20"/>
                <w:szCs w:val="20"/>
              </w:rPr>
            </w:pPr>
            <w:r>
              <w:rPr>
                <w:sz w:val="20"/>
                <w:szCs w:val="20"/>
              </w:rPr>
              <w:t>Small group interventions for KS</w:t>
            </w:r>
            <w:r w:rsidR="007E12A9">
              <w:rPr>
                <w:sz w:val="20"/>
                <w:szCs w:val="20"/>
              </w:rPr>
              <w:t>1/</w:t>
            </w:r>
            <w:r>
              <w:rPr>
                <w:sz w:val="20"/>
                <w:szCs w:val="20"/>
              </w:rPr>
              <w:t xml:space="preserve">2 children still not achieving age appropriate levels in literacy </w:t>
            </w:r>
            <w:r w:rsidR="007B123B">
              <w:rPr>
                <w:sz w:val="20"/>
                <w:szCs w:val="20"/>
              </w:rPr>
              <w:t xml:space="preserve">or maths </w:t>
            </w:r>
          </w:p>
        </w:tc>
        <w:tc>
          <w:tcPr>
            <w:tcW w:w="3123" w:type="dxa"/>
            <w:shd w:val="clear" w:color="auto" w:fill="auto"/>
          </w:tcPr>
          <w:p w:rsidR="0053337A" w:rsidRDefault="00EC6AE0" w:rsidP="00D61524">
            <w:pPr>
              <w:spacing w:line="240" w:lineRule="auto"/>
              <w:rPr>
                <w:sz w:val="20"/>
                <w:szCs w:val="20"/>
              </w:rPr>
            </w:pPr>
            <w:r>
              <w:rPr>
                <w:sz w:val="20"/>
                <w:szCs w:val="20"/>
              </w:rPr>
              <w:t xml:space="preserve">Moderate impact for moderate cost, + 4 months </w:t>
            </w:r>
          </w:p>
          <w:p w:rsidR="00EC6AE0" w:rsidRPr="00D61524" w:rsidRDefault="00EC6AE0" w:rsidP="00D61524">
            <w:pPr>
              <w:spacing w:line="240" w:lineRule="auto"/>
              <w:rPr>
                <w:sz w:val="20"/>
                <w:szCs w:val="20"/>
              </w:rPr>
            </w:pPr>
            <w:r>
              <w:rPr>
                <w:sz w:val="20"/>
                <w:szCs w:val="20"/>
              </w:rPr>
              <w:t>**</w:t>
            </w:r>
          </w:p>
        </w:tc>
        <w:tc>
          <w:tcPr>
            <w:tcW w:w="3123" w:type="dxa"/>
            <w:shd w:val="clear" w:color="auto" w:fill="auto"/>
          </w:tcPr>
          <w:p w:rsidR="0053337A" w:rsidRPr="00D61524" w:rsidRDefault="00EC6AE0" w:rsidP="00D61524">
            <w:pPr>
              <w:spacing w:line="240" w:lineRule="auto"/>
              <w:rPr>
                <w:sz w:val="20"/>
                <w:szCs w:val="20"/>
              </w:rPr>
            </w:pPr>
            <w:r>
              <w:rPr>
                <w:sz w:val="20"/>
                <w:szCs w:val="20"/>
              </w:rPr>
              <w:t>Individualised targets can be addressed with small groups of children.  Intensive and focused tuition of this sort is felt to be effective in meeting specific needs.</w:t>
            </w:r>
          </w:p>
        </w:tc>
        <w:tc>
          <w:tcPr>
            <w:tcW w:w="3123" w:type="dxa"/>
            <w:shd w:val="clear" w:color="auto" w:fill="auto"/>
          </w:tcPr>
          <w:p w:rsidR="0053337A" w:rsidRDefault="007E12A9" w:rsidP="00D61524">
            <w:pPr>
              <w:spacing w:line="240" w:lineRule="auto"/>
              <w:rPr>
                <w:sz w:val="20"/>
                <w:szCs w:val="20"/>
              </w:rPr>
            </w:pPr>
            <w:r>
              <w:rPr>
                <w:sz w:val="20"/>
                <w:szCs w:val="20"/>
              </w:rPr>
              <w:t>Salary costs</w:t>
            </w:r>
          </w:p>
          <w:p w:rsidR="007E12A9" w:rsidRDefault="007E12A9" w:rsidP="00D61524">
            <w:pPr>
              <w:spacing w:line="240" w:lineRule="auto"/>
              <w:rPr>
                <w:sz w:val="20"/>
                <w:szCs w:val="20"/>
              </w:rPr>
            </w:pPr>
            <w:r>
              <w:rPr>
                <w:sz w:val="20"/>
                <w:szCs w:val="20"/>
              </w:rPr>
              <w:t>£</w:t>
            </w:r>
            <w:r w:rsidR="007B123B">
              <w:rPr>
                <w:sz w:val="20"/>
                <w:szCs w:val="20"/>
              </w:rPr>
              <w:t>14000</w:t>
            </w:r>
          </w:p>
          <w:p w:rsidR="007E12A9" w:rsidRPr="00D61524" w:rsidRDefault="007E12A9" w:rsidP="00D61524">
            <w:pPr>
              <w:spacing w:line="240" w:lineRule="auto"/>
              <w:rPr>
                <w:sz w:val="20"/>
                <w:szCs w:val="20"/>
              </w:rPr>
            </w:pPr>
          </w:p>
        </w:tc>
        <w:tc>
          <w:tcPr>
            <w:tcW w:w="3123" w:type="dxa"/>
            <w:shd w:val="clear" w:color="auto" w:fill="auto"/>
          </w:tcPr>
          <w:p w:rsidR="0053337A" w:rsidRPr="00D61524" w:rsidRDefault="00EC6AE0" w:rsidP="00D61524">
            <w:pPr>
              <w:spacing w:line="240" w:lineRule="auto"/>
              <w:rPr>
                <w:sz w:val="20"/>
                <w:szCs w:val="20"/>
              </w:rPr>
            </w:pPr>
            <w:r>
              <w:rPr>
                <w:sz w:val="20"/>
                <w:szCs w:val="20"/>
              </w:rPr>
              <w:t>Secure learning of targeted areas will enable pupils to attain at levels closer to expectation and to peers</w:t>
            </w:r>
          </w:p>
        </w:tc>
      </w:tr>
      <w:tr w:rsidR="0053337A" w:rsidRPr="00D61524" w:rsidTr="00D61524">
        <w:tc>
          <w:tcPr>
            <w:tcW w:w="3122" w:type="dxa"/>
            <w:shd w:val="clear" w:color="auto" w:fill="auto"/>
          </w:tcPr>
          <w:p w:rsidR="0053337A" w:rsidRPr="00D61524" w:rsidRDefault="00EC6AE0" w:rsidP="00D61524">
            <w:pPr>
              <w:spacing w:line="240" w:lineRule="auto"/>
              <w:rPr>
                <w:sz w:val="20"/>
                <w:szCs w:val="20"/>
              </w:rPr>
            </w:pPr>
            <w:r>
              <w:rPr>
                <w:sz w:val="20"/>
                <w:szCs w:val="20"/>
              </w:rPr>
              <w:t>1:1 interventions for KS</w:t>
            </w:r>
            <w:r w:rsidR="007E12A9">
              <w:rPr>
                <w:sz w:val="20"/>
                <w:szCs w:val="20"/>
              </w:rPr>
              <w:t>1/</w:t>
            </w:r>
            <w:r>
              <w:rPr>
                <w:sz w:val="20"/>
                <w:szCs w:val="20"/>
              </w:rPr>
              <w:t>2 children still not achieving age appropriate levels in literacy</w:t>
            </w:r>
            <w:r w:rsidR="007B123B">
              <w:rPr>
                <w:sz w:val="20"/>
                <w:szCs w:val="20"/>
              </w:rPr>
              <w:t xml:space="preserve"> or maths</w:t>
            </w:r>
          </w:p>
        </w:tc>
        <w:tc>
          <w:tcPr>
            <w:tcW w:w="3123" w:type="dxa"/>
            <w:shd w:val="clear" w:color="auto" w:fill="auto"/>
          </w:tcPr>
          <w:p w:rsidR="0053337A" w:rsidRDefault="00EC6AE0" w:rsidP="00D61524">
            <w:pPr>
              <w:spacing w:line="240" w:lineRule="auto"/>
              <w:rPr>
                <w:sz w:val="20"/>
                <w:szCs w:val="20"/>
              </w:rPr>
            </w:pPr>
            <w:r>
              <w:rPr>
                <w:sz w:val="20"/>
                <w:szCs w:val="20"/>
              </w:rPr>
              <w:t xml:space="preserve">Moderate impact for high cost, + 5 months </w:t>
            </w:r>
          </w:p>
          <w:p w:rsidR="00EC6AE0" w:rsidRPr="00D61524" w:rsidRDefault="00EC6AE0" w:rsidP="00D61524">
            <w:pPr>
              <w:spacing w:line="240" w:lineRule="auto"/>
              <w:rPr>
                <w:sz w:val="20"/>
                <w:szCs w:val="20"/>
              </w:rPr>
            </w:pPr>
            <w:r>
              <w:rPr>
                <w:sz w:val="20"/>
                <w:szCs w:val="20"/>
              </w:rPr>
              <w:t>****</w:t>
            </w:r>
          </w:p>
        </w:tc>
        <w:tc>
          <w:tcPr>
            <w:tcW w:w="3123" w:type="dxa"/>
            <w:shd w:val="clear" w:color="auto" w:fill="auto"/>
          </w:tcPr>
          <w:p w:rsidR="0053337A" w:rsidRPr="00D61524" w:rsidRDefault="00EC6AE0" w:rsidP="00EC6AE0">
            <w:pPr>
              <w:spacing w:line="240" w:lineRule="auto"/>
              <w:rPr>
                <w:sz w:val="20"/>
                <w:szCs w:val="20"/>
              </w:rPr>
            </w:pPr>
            <w:r>
              <w:rPr>
                <w:sz w:val="20"/>
                <w:szCs w:val="20"/>
              </w:rPr>
              <w:t>Individualised targets can be addressed with individual children. Intensive and focused tuition of this sort is felt to be effective in meeting specific needs.</w:t>
            </w:r>
          </w:p>
        </w:tc>
        <w:tc>
          <w:tcPr>
            <w:tcW w:w="3123" w:type="dxa"/>
            <w:shd w:val="clear" w:color="auto" w:fill="auto"/>
          </w:tcPr>
          <w:p w:rsidR="007E12A9" w:rsidRDefault="007E12A9" w:rsidP="007E12A9">
            <w:pPr>
              <w:spacing w:line="240" w:lineRule="auto"/>
              <w:rPr>
                <w:sz w:val="20"/>
                <w:szCs w:val="20"/>
              </w:rPr>
            </w:pPr>
            <w:r>
              <w:rPr>
                <w:sz w:val="20"/>
                <w:szCs w:val="20"/>
              </w:rPr>
              <w:t>Salary costs</w:t>
            </w:r>
          </w:p>
          <w:p w:rsidR="007E12A9" w:rsidRPr="00D61524" w:rsidRDefault="007E12A9" w:rsidP="007B123B">
            <w:pPr>
              <w:spacing w:line="240" w:lineRule="auto"/>
              <w:rPr>
                <w:sz w:val="20"/>
                <w:szCs w:val="20"/>
              </w:rPr>
            </w:pPr>
            <w:r>
              <w:rPr>
                <w:sz w:val="20"/>
                <w:szCs w:val="20"/>
              </w:rPr>
              <w:t>£</w:t>
            </w:r>
            <w:r w:rsidR="007B123B">
              <w:rPr>
                <w:sz w:val="20"/>
                <w:szCs w:val="20"/>
              </w:rPr>
              <w:t>3500</w:t>
            </w:r>
          </w:p>
        </w:tc>
        <w:tc>
          <w:tcPr>
            <w:tcW w:w="3123" w:type="dxa"/>
            <w:shd w:val="clear" w:color="auto" w:fill="auto"/>
          </w:tcPr>
          <w:p w:rsidR="0053337A" w:rsidRPr="00D61524" w:rsidRDefault="00EC6AE0" w:rsidP="00D61524">
            <w:pPr>
              <w:spacing w:line="240" w:lineRule="auto"/>
              <w:rPr>
                <w:sz w:val="20"/>
                <w:szCs w:val="20"/>
              </w:rPr>
            </w:pPr>
            <w:r>
              <w:rPr>
                <w:sz w:val="20"/>
                <w:szCs w:val="20"/>
              </w:rPr>
              <w:t>Secure learning of targeted areas will enable pupils to attain at levels closer to expectation and to peers</w:t>
            </w:r>
          </w:p>
        </w:tc>
      </w:tr>
      <w:tr w:rsidR="007E12A9" w:rsidRPr="00D61524" w:rsidTr="00D61524">
        <w:tc>
          <w:tcPr>
            <w:tcW w:w="3122" w:type="dxa"/>
            <w:shd w:val="clear" w:color="auto" w:fill="auto"/>
          </w:tcPr>
          <w:p w:rsidR="007E12A9" w:rsidRDefault="007E12A9" w:rsidP="007E12A9">
            <w:pPr>
              <w:spacing w:line="240" w:lineRule="auto"/>
              <w:rPr>
                <w:sz w:val="20"/>
                <w:szCs w:val="20"/>
              </w:rPr>
            </w:pPr>
            <w:r>
              <w:rPr>
                <w:sz w:val="20"/>
                <w:szCs w:val="20"/>
              </w:rPr>
              <w:t>Release time for LMT member</w:t>
            </w:r>
            <w:r w:rsidR="00A77C22">
              <w:rPr>
                <w:sz w:val="20"/>
                <w:szCs w:val="20"/>
              </w:rPr>
              <w:t>s</w:t>
            </w:r>
            <w:r>
              <w:rPr>
                <w:sz w:val="20"/>
                <w:szCs w:val="20"/>
              </w:rPr>
              <w:t xml:space="preserve"> to track and monitor PP children, including lesson observations and meetings with staff</w:t>
            </w:r>
          </w:p>
        </w:tc>
        <w:tc>
          <w:tcPr>
            <w:tcW w:w="3123" w:type="dxa"/>
            <w:shd w:val="clear" w:color="auto" w:fill="auto"/>
          </w:tcPr>
          <w:p w:rsidR="007E12A9" w:rsidRDefault="007E12A9" w:rsidP="00D61524">
            <w:pPr>
              <w:spacing w:line="240" w:lineRule="auto"/>
              <w:rPr>
                <w:sz w:val="20"/>
                <w:szCs w:val="20"/>
              </w:rPr>
            </w:pPr>
            <w:r>
              <w:rPr>
                <w:sz w:val="20"/>
                <w:szCs w:val="20"/>
              </w:rPr>
              <w:t xml:space="preserve">Not evaluated </w:t>
            </w:r>
          </w:p>
        </w:tc>
        <w:tc>
          <w:tcPr>
            <w:tcW w:w="3123" w:type="dxa"/>
            <w:shd w:val="clear" w:color="auto" w:fill="auto"/>
          </w:tcPr>
          <w:p w:rsidR="007E12A9" w:rsidRDefault="007E12A9" w:rsidP="007E12A9">
            <w:pPr>
              <w:spacing w:line="240" w:lineRule="auto"/>
              <w:rPr>
                <w:sz w:val="20"/>
                <w:szCs w:val="20"/>
              </w:rPr>
            </w:pPr>
            <w:r>
              <w:rPr>
                <w:sz w:val="20"/>
                <w:szCs w:val="20"/>
              </w:rPr>
              <w:t>Detailed understanding  of provision and progress across school will allow for clear view of the big picture and effective feedback to staff</w:t>
            </w:r>
          </w:p>
        </w:tc>
        <w:tc>
          <w:tcPr>
            <w:tcW w:w="3123" w:type="dxa"/>
            <w:shd w:val="clear" w:color="auto" w:fill="auto"/>
          </w:tcPr>
          <w:p w:rsidR="007E12A9" w:rsidRDefault="007E12A9" w:rsidP="007E12A9">
            <w:pPr>
              <w:spacing w:line="240" w:lineRule="auto"/>
              <w:rPr>
                <w:sz w:val="20"/>
                <w:szCs w:val="20"/>
              </w:rPr>
            </w:pPr>
            <w:r>
              <w:rPr>
                <w:sz w:val="20"/>
                <w:szCs w:val="20"/>
              </w:rPr>
              <w:t xml:space="preserve">Salary costs </w:t>
            </w:r>
          </w:p>
          <w:p w:rsidR="007B123B" w:rsidRDefault="007B123B" w:rsidP="007E12A9">
            <w:pPr>
              <w:spacing w:line="240" w:lineRule="auto"/>
              <w:rPr>
                <w:sz w:val="20"/>
                <w:szCs w:val="20"/>
              </w:rPr>
            </w:pPr>
            <w:r>
              <w:rPr>
                <w:sz w:val="20"/>
                <w:szCs w:val="20"/>
              </w:rPr>
              <w:t>£3000</w:t>
            </w:r>
          </w:p>
        </w:tc>
        <w:tc>
          <w:tcPr>
            <w:tcW w:w="3123" w:type="dxa"/>
            <w:shd w:val="clear" w:color="auto" w:fill="auto"/>
          </w:tcPr>
          <w:p w:rsidR="007E12A9" w:rsidRDefault="007B123B" w:rsidP="00D61524">
            <w:pPr>
              <w:spacing w:line="240" w:lineRule="auto"/>
              <w:rPr>
                <w:sz w:val="20"/>
                <w:szCs w:val="20"/>
              </w:rPr>
            </w:pPr>
            <w:r>
              <w:rPr>
                <w:sz w:val="20"/>
                <w:szCs w:val="20"/>
              </w:rPr>
              <w:t>Pupil attainme</w:t>
            </w:r>
            <w:r w:rsidR="00A77C22">
              <w:rPr>
                <w:sz w:val="20"/>
                <w:szCs w:val="20"/>
              </w:rPr>
              <w:t xml:space="preserve">nt levels will improve as staff </w:t>
            </w:r>
            <w:r>
              <w:rPr>
                <w:sz w:val="20"/>
                <w:szCs w:val="20"/>
              </w:rPr>
              <w:t>are well informed about the needs and development of this target group – gap will narrow.</w:t>
            </w:r>
          </w:p>
        </w:tc>
      </w:tr>
      <w:tr w:rsidR="007B123B" w:rsidRPr="00D61524" w:rsidTr="00D61524">
        <w:tc>
          <w:tcPr>
            <w:tcW w:w="3122" w:type="dxa"/>
            <w:shd w:val="clear" w:color="auto" w:fill="auto"/>
          </w:tcPr>
          <w:p w:rsidR="007B123B" w:rsidRDefault="007B123B" w:rsidP="007E12A9">
            <w:pPr>
              <w:spacing w:line="240" w:lineRule="auto"/>
              <w:rPr>
                <w:sz w:val="20"/>
                <w:szCs w:val="20"/>
              </w:rPr>
            </w:pPr>
          </w:p>
        </w:tc>
        <w:tc>
          <w:tcPr>
            <w:tcW w:w="3123" w:type="dxa"/>
            <w:shd w:val="clear" w:color="auto" w:fill="auto"/>
          </w:tcPr>
          <w:p w:rsidR="007B123B" w:rsidRDefault="007B123B" w:rsidP="00D61524">
            <w:pPr>
              <w:spacing w:line="240" w:lineRule="auto"/>
              <w:rPr>
                <w:sz w:val="20"/>
                <w:szCs w:val="20"/>
              </w:rPr>
            </w:pPr>
          </w:p>
        </w:tc>
        <w:tc>
          <w:tcPr>
            <w:tcW w:w="3123" w:type="dxa"/>
            <w:shd w:val="clear" w:color="auto" w:fill="auto"/>
          </w:tcPr>
          <w:p w:rsidR="007B123B" w:rsidRDefault="007B123B" w:rsidP="007E12A9">
            <w:pPr>
              <w:spacing w:line="240" w:lineRule="auto"/>
              <w:rPr>
                <w:sz w:val="20"/>
                <w:szCs w:val="20"/>
              </w:rPr>
            </w:pPr>
          </w:p>
        </w:tc>
        <w:tc>
          <w:tcPr>
            <w:tcW w:w="3123" w:type="dxa"/>
            <w:shd w:val="clear" w:color="auto" w:fill="auto"/>
          </w:tcPr>
          <w:p w:rsidR="007B123B" w:rsidRPr="007B123B" w:rsidRDefault="007B123B" w:rsidP="004534FF">
            <w:pPr>
              <w:spacing w:line="240" w:lineRule="auto"/>
              <w:rPr>
                <w:b/>
                <w:sz w:val="20"/>
                <w:szCs w:val="20"/>
              </w:rPr>
            </w:pPr>
            <w:r w:rsidRPr="007B123B">
              <w:rPr>
                <w:b/>
                <w:sz w:val="20"/>
                <w:szCs w:val="20"/>
              </w:rPr>
              <w:t>Total  £</w:t>
            </w:r>
            <w:r w:rsidR="004534FF">
              <w:rPr>
                <w:b/>
                <w:sz w:val="20"/>
                <w:szCs w:val="20"/>
              </w:rPr>
              <w:t>42600</w:t>
            </w:r>
          </w:p>
        </w:tc>
        <w:tc>
          <w:tcPr>
            <w:tcW w:w="3123" w:type="dxa"/>
            <w:shd w:val="clear" w:color="auto" w:fill="auto"/>
          </w:tcPr>
          <w:p w:rsidR="007B123B" w:rsidRDefault="007B123B" w:rsidP="00D61524">
            <w:pPr>
              <w:spacing w:line="240" w:lineRule="auto"/>
              <w:rPr>
                <w:sz w:val="20"/>
                <w:szCs w:val="20"/>
              </w:rPr>
            </w:pPr>
          </w:p>
        </w:tc>
      </w:tr>
    </w:tbl>
    <w:p w:rsidR="00DF1059" w:rsidRPr="00DF1059" w:rsidRDefault="00DF1059">
      <w:pPr>
        <w:rPr>
          <w:b/>
        </w:rPr>
      </w:pPr>
    </w:p>
    <w:sectPr w:rsidR="00DF1059" w:rsidRPr="00DF1059" w:rsidSect="00DF105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F1059"/>
    <w:rsid w:val="00096561"/>
    <w:rsid w:val="00125757"/>
    <w:rsid w:val="00171C36"/>
    <w:rsid w:val="001A64EE"/>
    <w:rsid w:val="00294405"/>
    <w:rsid w:val="003D6D9C"/>
    <w:rsid w:val="004534FF"/>
    <w:rsid w:val="00462DA7"/>
    <w:rsid w:val="0053337A"/>
    <w:rsid w:val="005A571B"/>
    <w:rsid w:val="005C4929"/>
    <w:rsid w:val="0064401D"/>
    <w:rsid w:val="006C32BA"/>
    <w:rsid w:val="007204BF"/>
    <w:rsid w:val="00724E77"/>
    <w:rsid w:val="00770C32"/>
    <w:rsid w:val="007B123B"/>
    <w:rsid w:val="007E12A9"/>
    <w:rsid w:val="007F264A"/>
    <w:rsid w:val="00977D75"/>
    <w:rsid w:val="009B73C6"/>
    <w:rsid w:val="00A77C22"/>
    <w:rsid w:val="00B016E1"/>
    <w:rsid w:val="00B047E5"/>
    <w:rsid w:val="00D61524"/>
    <w:rsid w:val="00DF1059"/>
    <w:rsid w:val="00EA5121"/>
    <w:rsid w:val="00EC6AE0"/>
    <w:rsid w:val="00ED1CF5"/>
    <w:rsid w:val="00F22B6D"/>
    <w:rsid w:val="00FC33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4401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ucationendowmentfounda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B089-C962-4B15-B180-9B2DBAAF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9257</CharactersWithSpaces>
  <SharedDoc>false</SharedDoc>
  <HLinks>
    <vt:vector size="6" baseType="variant">
      <vt:variant>
        <vt:i4>4194372</vt:i4>
      </vt:variant>
      <vt:variant>
        <vt:i4>0</vt:i4>
      </vt:variant>
      <vt:variant>
        <vt:i4>0</vt:i4>
      </vt:variant>
      <vt:variant>
        <vt:i4>5</vt:i4>
      </vt:variant>
      <vt:variant>
        <vt:lpwstr>http://www.educationendowmentfoundation.org/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Joyce</dc:creator>
  <cp:lastModifiedBy>Charlotte</cp:lastModifiedBy>
  <cp:revision>2</cp:revision>
  <dcterms:created xsi:type="dcterms:W3CDTF">2017-10-27T19:46:00Z</dcterms:created>
  <dcterms:modified xsi:type="dcterms:W3CDTF">2017-10-27T19:46:00Z</dcterms:modified>
</cp:coreProperties>
</file>